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9589A" w14:textId="77777777" w:rsidR="0090241D" w:rsidRDefault="00114A01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Ustrzyki Dolne</w:t>
      </w:r>
      <w:r>
        <w:t>, 22.12</w:t>
      </w:r>
      <w:r>
        <w:rPr>
          <w:color w:val="000000"/>
        </w:rPr>
        <w:t>.2020</w:t>
      </w:r>
    </w:p>
    <w:p w14:paraId="74A8F464" w14:textId="77777777" w:rsidR="0090241D" w:rsidRDefault="00114A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NR POSTĘPOWANIA 2020/12/22/01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</w:t>
      </w:r>
    </w:p>
    <w:p w14:paraId="10B4A8A0" w14:textId="77777777" w:rsidR="0090241D" w:rsidRDefault="0090241D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DB5C52F" w14:textId="77777777" w:rsidR="0090241D" w:rsidRDefault="0090241D">
      <w:pPr>
        <w:spacing w:after="0" w:line="240" w:lineRule="auto"/>
        <w:jc w:val="center"/>
        <w:rPr>
          <w:b/>
          <w:color w:val="000000"/>
        </w:rPr>
      </w:pPr>
    </w:p>
    <w:p w14:paraId="415A8BB8" w14:textId="77777777" w:rsidR="0090241D" w:rsidRDefault="00114A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 xml:space="preserve">ZAPYTANIE OFERTOWE </w:t>
      </w:r>
    </w:p>
    <w:p w14:paraId="49AEDE32" w14:textId="77777777" w:rsidR="0090241D" w:rsidRDefault="009024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48F0186" w14:textId="77777777" w:rsidR="0090241D" w:rsidRDefault="00114A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WYBÓR SPECJALISTY DS. PROMOCJI I  MARKETINGU INTERNETOWEGO</w:t>
      </w:r>
    </w:p>
    <w:p w14:paraId="0D3A57F6" w14:textId="77777777" w:rsidR="0090241D" w:rsidRDefault="00114A0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Zamówienie realizowane w ramach projektu pn. „</w:t>
      </w:r>
      <w:r>
        <w:rPr>
          <w:b/>
          <w:color w:val="000000"/>
        </w:rPr>
        <w:t>MyEventeo - aplikacja biletowa wykorzystująca zjawisko społeczne sharing economy</w:t>
      </w:r>
      <w:r>
        <w:rPr>
          <w:color w:val="000000"/>
        </w:rPr>
        <w:t xml:space="preserve">‘’ współfinansowanego ze środków Unii Europejskiej – Europejskiego Funduszu Rozwoju Regionalnego w ramach osi priorytetowej I: Przedsiębiorcza Polska </w:t>
      </w:r>
      <w:r>
        <w:rPr>
          <w:color w:val="000000"/>
        </w:rPr>
        <w:br/>
        <w:t xml:space="preserve">Wschodnia, Działania 1.1 Platformy startowe dla nowych pomysłów, Poddziałania 1.1.2 Rozwój startupów w Polsce Wschodniej Programu Operacyjnego Polska Wschodnia 2014-2020, nr Projektu </w:t>
      </w:r>
      <w:r>
        <w:rPr>
          <w:b/>
          <w:color w:val="000000"/>
        </w:rPr>
        <w:t>POPW.01.01.02-18-0027/20.</w:t>
      </w:r>
    </w:p>
    <w:p w14:paraId="124D2986" w14:textId="77777777" w:rsidR="0090241D" w:rsidRDefault="00114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Postępowanie o udzielenie zamówienia publicznego prowadzone jest zgodnie z Wytycznymi  w zakresie kwalifikowalności wydatków w ramach Europejskiego Funduszu Rozwoju Regionalnego, Europejskiego Funduszu Społecznego oraz Funduszu Spójności na lata 2014-2020, Wytycznymi w zakresie kwalifikowalności wydatków w Programie Operacyjnym Polska Wschodnia 2014-2020.</w:t>
      </w:r>
    </w:p>
    <w:p w14:paraId="353EB327" w14:textId="77777777" w:rsidR="0090241D" w:rsidRDefault="0090241D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16B9EDB" w14:textId="77777777" w:rsidR="0090241D" w:rsidRDefault="00114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I. INFORMACJA O ZAMAWIAJĄCYM</w:t>
      </w:r>
    </w:p>
    <w:p w14:paraId="58BA2088" w14:textId="77777777" w:rsidR="0090241D" w:rsidRDefault="009024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77EED9A" w14:textId="77777777" w:rsidR="0090241D" w:rsidRDefault="00114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BOOM TECH Sp. z o.o., 38-700 Ustrzyki Dolne, ul. 29-go Listopada 2, reprezentowana przez Natalię Jędrak – Prezesa Zarządu</w:t>
      </w:r>
    </w:p>
    <w:p w14:paraId="5B6E11DF" w14:textId="77777777" w:rsidR="0090241D" w:rsidRDefault="00114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 xml:space="preserve">Tel. +48 </w:t>
      </w:r>
      <w:r>
        <w:rPr>
          <w:i/>
        </w:rPr>
        <w:t>881 144 041</w:t>
      </w:r>
    </w:p>
    <w:p w14:paraId="28B08BA1" w14:textId="77777777" w:rsidR="0090241D" w:rsidRDefault="00114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Internet:</w:t>
      </w:r>
      <w:hyperlink r:id="rId8">
        <w:r>
          <w:rPr>
            <w:color w:val="000000"/>
            <w:u w:val="single"/>
          </w:rPr>
          <w:t xml:space="preserve"> </w:t>
        </w:r>
      </w:hyperlink>
      <w:r>
        <w:rPr>
          <w:color w:val="000000"/>
        </w:rPr>
        <w:t>www.myeventeo.pl </w:t>
      </w:r>
    </w:p>
    <w:p w14:paraId="17E95D62" w14:textId="77777777" w:rsidR="0090241D" w:rsidRDefault="00114A01">
      <w:pPr>
        <w:spacing w:after="0" w:line="240" w:lineRule="auto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e-mail: </w:t>
      </w:r>
      <w:r>
        <w:rPr>
          <w:b/>
          <w:color w:val="000000"/>
          <w:u w:val="single"/>
        </w:rPr>
        <w:t>oferty</w:t>
      </w:r>
      <w:hyperlink r:id="rId9">
        <w:r>
          <w:rPr>
            <w:b/>
            <w:color w:val="000000"/>
            <w:u w:val="single"/>
          </w:rPr>
          <w:t>@myeventeo.pl</w:t>
        </w:r>
      </w:hyperlink>
    </w:p>
    <w:p w14:paraId="6EB02D6C" w14:textId="77777777" w:rsidR="0090241D" w:rsidRDefault="0090241D">
      <w:pPr>
        <w:spacing w:after="0" w:line="240" w:lineRule="auto"/>
        <w:jc w:val="both"/>
        <w:rPr>
          <w:b/>
          <w:color w:val="000000"/>
          <w:u w:val="single"/>
        </w:rPr>
      </w:pPr>
    </w:p>
    <w:p w14:paraId="77CB8A9B" w14:textId="77777777" w:rsidR="0090241D" w:rsidRDefault="00114A01">
      <w:pPr>
        <w:spacing w:before="240" w:after="0" w:line="240" w:lineRule="auto"/>
        <w:jc w:val="both"/>
      </w:pPr>
      <w:r>
        <w:rPr>
          <w:color w:val="000000"/>
        </w:rPr>
        <w:t>Zapytanie ofertowe zostanie opublikowane w  Bazie Konkurencyjności oraz na stronie Zamawiającego. </w:t>
      </w:r>
    </w:p>
    <w:p w14:paraId="56915E9C" w14:textId="77777777" w:rsidR="0090241D" w:rsidRDefault="00902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1E75BB8" w14:textId="77777777" w:rsidR="0090241D" w:rsidRDefault="009024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3B65B8A" w14:textId="77777777" w:rsidR="0090241D" w:rsidRDefault="00114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II. OPIS PRZEDMIOTU ZAMÓWIENIA</w:t>
      </w:r>
    </w:p>
    <w:p w14:paraId="45E291BA" w14:textId="77777777" w:rsidR="0090241D" w:rsidRDefault="009024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FD692F" w14:textId="77777777" w:rsidR="0090241D" w:rsidRDefault="00114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0" w:name="_heading=h.gjdgxs" w:colFirst="0" w:colLast="0"/>
      <w:bookmarkEnd w:id="0"/>
      <w:r>
        <w:rPr>
          <w:rFonts w:cs="Calibri"/>
          <w:color w:val="000000"/>
        </w:rPr>
        <w:t>Celem zamówienia jest wybór Wykonawcy odpowiedzialnego za świadczenie usług jako Marketing Specjalista ds. promocji i marketingu w zakresie marketingu internetowego, a także przeprowadzaniu działań mających na celu rozwijanie rozpoznawalności marki wśród klientów i partnerów w ramach projektu pn. „</w:t>
      </w:r>
      <w:r>
        <w:rPr>
          <w:rFonts w:cs="Calibri"/>
          <w:b/>
          <w:color w:val="000000"/>
        </w:rPr>
        <w:t>MyEventeo - aplikacja biletowa wykorzystująca zjawisko społeczne sharing economy</w:t>
      </w:r>
      <w:r>
        <w:rPr>
          <w:rFonts w:cs="Calibri"/>
          <w:color w:val="000000"/>
        </w:rPr>
        <w:t xml:space="preserve">‘’. </w:t>
      </w:r>
      <w:r>
        <w:rPr>
          <w:color w:val="000000"/>
        </w:rPr>
        <w:t>MyEventeo to aplikacja mobilna, która wykorzystywana będzie do sprzedaży biletów na wydarzenia, organizowaniu i dołączaniu do eventów w okolicy.</w:t>
      </w:r>
    </w:p>
    <w:p w14:paraId="57B8F708" w14:textId="77777777" w:rsidR="0090241D" w:rsidRDefault="00114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cs="Calibri"/>
        </w:rPr>
        <w:t>Zakres przedmiotu zamówienia obejmuje realizację prac zleconych przez Zamawiającego, m.in:</w:t>
      </w:r>
    </w:p>
    <w:p w14:paraId="6DE9C844" w14:textId="77777777" w:rsidR="0090241D" w:rsidRDefault="00114A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>
        <w:rPr>
          <w:rFonts w:cs="Calibri"/>
        </w:rPr>
        <w:t xml:space="preserve">Audyt stron pod kątem SEO (w tym </w:t>
      </w:r>
      <w:proofErr w:type="spellStart"/>
      <w:r>
        <w:rPr>
          <w:rFonts w:cs="Calibri"/>
        </w:rPr>
        <w:t>conversion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rate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funel</w:t>
      </w:r>
      <w:proofErr w:type="spellEnd"/>
      <w:r>
        <w:rPr>
          <w:rFonts w:cs="Calibri"/>
        </w:rPr>
        <w:t>); Spełnienie aktualnych wytycznych Google odnośnie zaleceń do pozycjonowania stron w wyszukiwarce.</w:t>
      </w:r>
    </w:p>
    <w:p w14:paraId="3CB4DB27" w14:textId="77777777" w:rsidR="0090241D" w:rsidRDefault="00114A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Optymalizacja stron zgodnie z zaleceniami. Dodatkowo kontrola treści przekazanych przez </w:t>
      </w:r>
      <w:proofErr w:type="spellStart"/>
      <w:r>
        <w:t>copywritera</w:t>
      </w:r>
      <w:proofErr w:type="spellEnd"/>
      <w:r>
        <w:t xml:space="preserve"> pod kątem słów kluczowych i unikalności treści.</w:t>
      </w:r>
    </w:p>
    <w:p w14:paraId="01484A27" w14:textId="77777777" w:rsidR="0090241D" w:rsidRDefault="00114A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>
        <w:rPr>
          <w:rFonts w:cs="Calibri"/>
        </w:rPr>
        <w:t>Stworzenie strategii SEO w oparciu o dane z audytu, założone cele oraz budżet; Com</w:t>
      </w:r>
      <w:r>
        <w:t>iesięczna analiza dotychczasowych osiągnięć i aktualizacja strategii SEO.</w:t>
      </w:r>
    </w:p>
    <w:p w14:paraId="4D516B9F" w14:textId="77777777" w:rsidR="0090241D" w:rsidRDefault="00114A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>
        <w:rPr>
          <w:rFonts w:cs="Calibri"/>
        </w:rPr>
        <w:lastRenderedPageBreak/>
        <w:t xml:space="preserve">Dobór minimum 10 fraz do działań pozycjonerskich; W oparciu o zgodność z założeniami projektu i </w:t>
      </w:r>
      <w:r>
        <w:t xml:space="preserve">aktualną ilością </w:t>
      </w:r>
      <w:proofErr w:type="spellStart"/>
      <w:r>
        <w:t>wyszukiwań</w:t>
      </w:r>
      <w:proofErr w:type="spellEnd"/>
      <w:r>
        <w:t xml:space="preserve"> danej frazy.</w:t>
      </w:r>
    </w:p>
    <w:p w14:paraId="479A881B" w14:textId="77777777" w:rsidR="0090241D" w:rsidRDefault="00114A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>
        <w:rPr>
          <w:rFonts w:cs="Calibri"/>
          <w:color w:val="000000"/>
        </w:rPr>
        <w:t xml:space="preserve">Analiza pod kątem zagrożeń SEO (eliminacja praktyk Black </w:t>
      </w:r>
      <w:proofErr w:type="spellStart"/>
      <w:r>
        <w:rPr>
          <w:rFonts w:cs="Calibri"/>
          <w:color w:val="000000"/>
        </w:rPr>
        <w:t>Hat</w:t>
      </w:r>
      <w:proofErr w:type="spellEnd"/>
      <w:r>
        <w:rPr>
          <w:rFonts w:cs="Calibri"/>
          <w:color w:val="000000"/>
        </w:rPr>
        <w:t xml:space="preserve"> SEO)</w:t>
      </w:r>
      <w:r>
        <w:t>.</w:t>
      </w:r>
    </w:p>
    <w:p w14:paraId="0E6454D8" w14:textId="77777777" w:rsidR="0090241D" w:rsidRDefault="00114A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>
        <w:rPr>
          <w:rFonts w:cs="Calibri"/>
          <w:color w:val="000000"/>
        </w:rPr>
        <w:t>Tworzenie zaplecza SEO</w:t>
      </w:r>
      <w:r>
        <w:t>.</w:t>
      </w:r>
    </w:p>
    <w:p w14:paraId="3A179E90" w14:textId="77777777" w:rsidR="0090241D" w:rsidRDefault="00114A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>
        <w:rPr>
          <w:rFonts w:cs="Calibri"/>
          <w:color w:val="000000"/>
        </w:rPr>
        <w:t>Analiza linkowan</w:t>
      </w:r>
      <w:r>
        <w:rPr>
          <w:rFonts w:cs="Calibri"/>
        </w:rPr>
        <w:t xml:space="preserve">ia, słów kluczowych </w:t>
      </w:r>
      <w:r>
        <w:rPr>
          <w:rFonts w:cs="Calibri"/>
          <w:color w:val="000000"/>
        </w:rPr>
        <w:t xml:space="preserve">pod kątem SEO w obrębie domen poświęconych </w:t>
      </w:r>
      <w:r>
        <w:rPr>
          <w:rFonts w:cs="Calibri"/>
        </w:rPr>
        <w:t>projektowi (strony internetowe/blogi/zaplecze/portale)</w:t>
      </w:r>
      <w:r>
        <w:t>.</w:t>
      </w:r>
    </w:p>
    <w:p w14:paraId="372AC7B7" w14:textId="77777777" w:rsidR="0090241D" w:rsidRDefault="00114A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>
        <w:rPr>
          <w:rFonts w:cs="Calibri"/>
        </w:rPr>
        <w:t>Tworzenie raportów miesięcz</w:t>
      </w:r>
      <w:r>
        <w:t>nych,</w:t>
      </w:r>
      <w:r>
        <w:rPr>
          <w:rFonts w:cs="Calibri"/>
        </w:rPr>
        <w:t xml:space="preserve"> pokazujących źródła ruchu</w:t>
      </w:r>
      <w:r>
        <w:t xml:space="preserve"> i</w:t>
      </w:r>
      <w:r>
        <w:rPr>
          <w:rFonts w:cs="Calibri"/>
        </w:rPr>
        <w:t xml:space="preserve"> zachowania użytkowników</w:t>
      </w:r>
      <w:r>
        <w:t>.</w:t>
      </w:r>
    </w:p>
    <w:p w14:paraId="7F3C834E" w14:textId="77777777" w:rsidR="0090241D" w:rsidRDefault="00114A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>
        <w:rPr>
          <w:rFonts w:cs="Calibri"/>
        </w:rPr>
        <w:t>Koordynacja działań SEO z innymi działaniami marketingowymi</w:t>
      </w:r>
      <w:r>
        <w:t>.</w:t>
      </w:r>
    </w:p>
    <w:p w14:paraId="4F8640A5" w14:textId="77777777" w:rsidR="0090241D" w:rsidRDefault="00114A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>
        <w:rPr>
          <w:rFonts w:cs="Calibri"/>
          <w:color w:val="000000"/>
        </w:rPr>
        <w:t>Stworzenie strategii, koordynacja i obsługa działań pod kątem ASO (</w:t>
      </w:r>
      <w:proofErr w:type="spellStart"/>
      <w:r>
        <w:rPr>
          <w:rFonts w:cs="Calibri"/>
          <w:color w:val="000000"/>
        </w:rPr>
        <w:t>App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Store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t>Optimization</w:t>
      </w:r>
      <w:proofErr w:type="spellEnd"/>
      <w:r>
        <w:rPr>
          <w:rFonts w:cs="Calibri"/>
          <w:color w:val="000000"/>
        </w:rPr>
        <w:t>)</w:t>
      </w:r>
      <w:r>
        <w:t>.</w:t>
      </w:r>
    </w:p>
    <w:p w14:paraId="6C6AD6C6" w14:textId="77777777" w:rsidR="0090241D" w:rsidRDefault="00114A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Poszukiwanie nowych metod dotarcia do grupy docelowej.</w:t>
      </w:r>
    </w:p>
    <w:p w14:paraId="59BE6C27" w14:textId="77777777" w:rsidR="0090241D" w:rsidRDefault="00114A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>
        <w:rPr>
          <w:rFonts w:cs="Calibri"/>
          <w:color w:val="000000"/>
        </w:rPr>
        <w:t>Audyt aplikacji - rekomendacje co do budowy technicznych aspektów serwisu, w tym szybkość ładowania strony, dostosowanie do wersji mobilnej; zbadanie otoczenia zewnętrznego, w tym analiza konkurencji, analiza profilu linkowego domeny; dobór odpowiednich słów kluczowych do pozycjonowania; zaproponowanie wyceny oraz strategii pozyskiwania linków</w:t>
      </w:r>
      <w:r>
        <w:t>.</w:t>
      </w:r>
    </w:p>
    <w:p w14:paraId="794808AE" w14:textId="77777777" w:rsidR="0090241D" w:rsidRDefault="00114A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>
        <w:rPr>
          <w:rFonts w:cs="Calibri"/>
          <w:color w:val="000000"/>
        </w:rPr>
        <w:t>Doradztwo przy tworzeniu mapy strony</w:t>
      </w:r>
      <w:r>
        <w:t>.</w:t>
      </w:r>
    </w:p>
    <w:p w14:paraId="5B81E65B" w14:textId="77777777" w:rsidR="0090241D" w:rsidRDefault="00114A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>
        <w:rPr>
          <w:rFonts w:cs="Calibri"/>
          <w:color w:val="000000"/>
        </w:rPr>
        <w:t xml:space="preserve">Doradztwo w kontekście kanałów marketingowych np. baner na stronie sklepu, baner na </w:t>
      </w:r>
      <w:r>
        <w:rPr>
          <w:color w:val="000000"/>
        </w:rPr>
        <w:t>blogu itp. (</w:t>
      </w:r>
      <w:proofErr w:type="spellStart"/>
      <w:r>
        <w:rPr>
          <w:color w:val="000000"/>
        </w:rPr>
        <w:t>m.im</w:t>
      </w:r>
      <w:proofErr w:type="spellEnd"/>
      <w:r>
        <w:rPr>
          <w:color w:val="000000"/>
        </w:rPr>
        <w:t xml:space="preserve">.: Google </w:t>
      </w:r>
      <w:proofErr w:type="spellStart"/>
      <w:r>
        <w:rPr>
          <w:color w:val="000000"/>
        </w:rPr>
        <w:t>pixel</w:t>
      </w:r>
      <w:proofErr w:type="spellEnd"/>
      <w:r>
        <w:rPr>
          <w:color w:val="000000"/>
        </w:rPr>
        <w:t>).</w:t>
      </w:r>
    </w:p>
    <w:p w14:paraId="216F27AC" w14:textId="77777777" w:rsidR="0090241D" w:rsidRDefault="00114A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Comiesięczna analiza działań konkurencji, minimum 10 serwisów.</w:t>
      </w:r>
    </w:p>
    <w:p w14:paraId="4051B991" w14:textId="77777777" w:rsidR="0090241D" w:rsidRDefault="00114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cs="Calibri"/>
        </w:rPr>
        <w:t>W trakcie trwania kampanii Wykonawca ma prawo do zmiany słów kluczowych  w celu optymalizacji kampanii, o ile taka zmiana będzie prowadzić do podniesienia efektywności kampanii. Każda zmiana listy słów kluczowych musi zostać zaakceptowana przez Zamawiającego.</w:t>
      </w:r>
    </w:p>
    <w:p w14:paraId="1A48BF7A" w14:textId="77777777" w:rsidR="0090241D" w:rsidRDefault="00114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cs="Calibri"/>
        </w:rPr>
        <w:t>Wszystkie materiały przygotowane przez Wykonawcę muszą być poprawne od strony językowej, być spójne z koncepcją kreatywną kampanii</w:t>
      </w:r>
      <w:r>
        <w:t>.</w:t>
      </w:r>
    </w:p>
    <w:p w14:paraId="73E66FF4" w14:textId="77777777" w:rsidR="0090241D" w:rsidRDefault="00114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1" w:name="_heading=h.30j0zll" w:colFirst="0" w:colLast="0"/>
      <w:bookmarkEnd w:id="1"/>
      <w:r>
        <w:rPr>
          <w:rFonts w:cs="Calibri"/>
        </w:rPr>
        <w:t>Wykonawca będzie wykonywał czynności związane z realizacją niniejszego przedmiotu zamówienia z należytą starannością wymaganą przy świadczeniu tego rodzaju usług i z należytą troską o finanse oraz interes prawny Zamawiającego.</w:t>
      </w:r>
    </w:p>
    <w:p w14:paraId="6A61CC2A" w14:textId="77777777" w:rsidR="0090241D" w:rsidRDefault="00114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2" w:name="_heading=h.1fob9te" w:colFirst="0" w:colLast="0"/>
      <w:bookmarkEnd w:id="2"/>
      <w:r>
        <w:rPr>
          <w:rFonts w:cs="Calibri"/>
        </w:rPr>
        <w:t xml:space="preserve">Wykonawca przekaże Zamawiającemu autorskie prawa majątkowe do opracowanych w ramach niniejszego postępowania dokumentów i treści. </w:t>
      </w:r>
    </w:p>
    <w:p w14:paraId="44E25015" w14:textId="77777777" w:rsidR="0090241D" w:rsidRDefault="00114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Zamawiający pokrywa koszty związane z :</w:t>
      </w:r>
    </w:p>
    <w:p w14:paraId="392713E4" w14:textId="77777777" w:rsidR="0090241D" w:rsidRDefault="00114A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</w:rPr>
      </w:pPr>
      <w:r>
        <w:t>kosztem Brand 24;</w:t>
      </w:r>
    </w:p>
    <w:p w14:paraId="2B32D8A3" w14:textId="77777777" w:rsidR="0090241D" w:rsidRDefault="00114A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</w:rPr>
      </w:pPr>
      <w:r>
        <w:t xml:space="preserve">materiałami do publikacji: </w:t>
      </w:r>
      <w:proofErr w:type="spellStart"/>
      <w:r>
        <w:t>copywriting</w:t>
      </w:r>
      <w:proofErr w:type="spellEnd"/>
    </w:p>
    <w:p w14:paraId="58ADB1A4" w14:textId="77777777" w:rsidR="0090241D" w:rsidRDefault="00114A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</w:rPr>
      </w:pPr>
      <w:r>
        <w:t xml:space="preserve">oraz inne koszty dotyczące zamieszczania płatnej reklamy lub dotarcia do klientów. </w:t>
      </w:r>
    </w:p>
    <w:p w14:paraId="1A84C4E9" w14:textId="77777777" w:rsidR="0090241D" w:rsidRDefault="00114A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</w:rPr>
      </w:pPr>
      <w:r>
        <w:t>Wszystkie decyzje o wydatkach na reklamy muszą zostać zaakceptowane przez Zamawiającego.</w:t>
      </w:r>
    </w:p>
    <w:p w14:paraId="7282DA6F" w14:textId="77777777" w:rsidR="0090241D" w:rsidRDefault="00114A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</w:rPr>
      </w:pPr>
      <w:r>
        <w:t>W przypadku braku akceptacji wydatków przez Zamawiającego, wydatek nie zostanie poniesiony lub zostanie przeniesiony na inne działanie a Wykonawca jest zobowiązany do przedstawienia  kolejnej propozycji  wydatkowania środków, aż do uzyskania porozumienia.</w:t>
      </w:r>
    </w:p>
    <w:p w14:paraId="2102D295" w14:textId="77777777" w:rsidR="0090241D" w:rsidRDefault="00114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cs="Calibri"/>
        </w:rPr>
        <w:t xml:space="preserve">Wykonawca w czasie realizacji umowy będzie w pełni współpracował z Zamawiającym w zakresie uzgodnień w wykonaniu zleconych prac  w zakresie merytorycznym i technicznym. Częstotliwość konsultacji i uzgodnień będzie wynikać z aktualnych potrzeb, lecz nie rzadziej niż </w:t>
      </w:r>
      <w:r>
        <w:t>dwa razy</w:t>
      </w:r>
      <w:r>
        <w:rPr>
          <w:rFonts w:cs="Calibri"/>
        </w:rPr>
        <w:t xml:space="preserve"> w tygodniu w ilości min. po 3 godzin </w:t>
      </w:r>
      <w:r>
        <w:t>każdorazowo</w:t>
      </w:r>
      <w:r>
        <w:rPr>
          <w:rFonts w:cs="Calibri"/>
        </w:rPr>
        <w:t xml:space="preserve"> w siedzibie Zamawiającego. Konsultacje i uzgodnienia mogą też mieć formę wideokonferencji za zgodą Zamawiającego.</w:t>
      </w:r>
    </w:p>
    <w:p w14:paraId="04555428" w14:textId="77777777" w:rsidR="0090241D" w:rsidRDefault="0090241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</w:p>
    <w:p w14:paraId="588A3495" w14:textId="77777777" w:rsidR="0090241D" w:rsidRDefault="00114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cs="Calibri"/>
          <w:color w:val="000000"/>
        </w:rPr>
        <w:lastRenderedPageBreak/>
        <w:t>Wykonawca w trakcie realizacji Zamówienia będzie zobowiązany do:</w:t>
      </w:r>
    </w:p>
    <w:p w14:paraId="49101EDB" w14:textId="77777777" w:rsidR="0090241D" w:rsidRDefault="00114A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ścisłej współpracy z Zamawiającym i bieżących konsultacji prowadzonych działań,</w:t>
      </w:r>
    </w:p>
    <w:p w14:paraId="0A7C9286" w14:textId="77777777" w:rsidR="0090241D" w:rsidRDefault="00114A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udziału w roboczych spotkaniach, zgodnie z zapotrzebowaniem zgłaszanym przez Zamawiającego lub z inicjatywy Wykonawcy,</w:t>
      </w:r>
    </w:p>
    <w:p w14:paraId="680DE5C9" w14:textId="77777777" w:rsidR="0090241D" w:rsidRDefault="00114A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uzyskiwania akceptacji Zamawiającego dla poszczególnych materiałów powstających w trakcie realizacji zadania,</w:t>
      </w:r>
    </w:p>
    <w:p w14:paraId="78353851" w14:textId="77777777" w:rsidR="0090241D" w:rsidRDefault="00114A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uwzględniania dostarczanych przez Zamawiającego w trakcie realizacji zadania: informacji, uwag i rekomendacji. </w:t>
      </w:r>
    </w:p>
    <w:p w14:paraId="2CBE75A3" w14:textId="77777777" w:rsidR="0090241D" w:rsidRDefault="00114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Średniomiesięczne możliwe zaangażowanie w realizację prac zleconych (w godzinach) – maksymalnie 45 godzin miesięcznie.</w:t>
      </w:r>
    </w:p>
    <w:p w14:paraId="21B3AB95" w14:textId="77777777" w:rsidR="0090241D" w:rsidRDefault="00114A01">
      <w:pPr>
        <w:numPr>
          <w:ilvl w:val="0"/>
          <w:numId w:val="2"/>
        </w:numPr>
        <w:spacing w:after="0"/>
        <w:jc w:val="both"/>
      </w:pPr>
      <w:r>
        <w:t>Wykonawca zobowiązuje się do comiesięcznego raportowania wykonania zakresu zrealizowanych prac. Treść raportu będzie zawierała informacje dotyczące m.in. zakresu wykonanych czynności w danym miesiącu sprawozdawczym oraz ilość przepracowanych roboczogodzin Wykonawcy. W uzasadnionych przypadkach Zamawiający może zlecić Wykonawcy sporządzenie oświadczenia wraz z uzasadnieniem niewykonania w danym miesiącu konkretnych czynności związanych z planem marketingowym.  Raport będzie przekazywany do Zamawiającego do 15 dnia miesiąca następującego po miesiącu, którego raport dotyczy.</w:t>
      </w:r>
    </w:p>
    <w:p w14:paraId="04CA43E8" w14:textId="77777777" w:rsidR="0090241D" w:rsidRDefault="00114A01">
      <w:pPr>
        <w:numPr>
          <w:ilvl w:val="0"/>
          <w:numId w:val="2"/>
        </w:numPr>
        <w:spacing w:after="0"/>
        <w:jc w:val="both"/>
        <w:rPr>
          <w:sz w:val="23"/>
          <w:szCs w:val="23"/>
        </w:rPr>
      </w:pPr>
      <w:r>
        <w:t>Zaakceptowany przez Zamawiającego raport, o którym mowa w pkt 11 stanowić będzie podstawę do wystawienia przez Wykonawcę rachunku/faktury VAT. Warunkiem akceptacji raportu będzie potwierdzenie zakresu usług wyświadczonych w danym miesiącu oraz ilości przepracowanych roboczogodzin.</w:t>
      </w:r>
    </w:p>
    <w:p w14:paraId="5E9BC76A" w14:textId="77777777" w:rsidR="0090241D" w:rsidRDefault="00114A01">
      <w:pPr>
        <w:numPr>
          <w:ilvl w:val="0"/>
          <w:numId w:val="2"/>
        </w:numPr>
        <w:spacing w:after="0"/>
        <w:jc w:val="both"/>
        <w:rPr>
          <w:sz w:val="23"/>
          <w:szCs w:val="23"/>
        </w:rPr>
      </w:pPr>
      <w:r>
        <w:t>Wynagrodzenie Wykonawcy rozliczane będzie w okresach miesięcznych, zgodnie z zaoferowaną miesięczną stawką ryczałtową – jako iloczyn stawki za jedną roboczogodzinę wskazanej przez Wykonawcę w formularzu ofertowym i ilości przepracowanych roboczogodzin, które wykonawca świadczył w danym miesiącu</w:t>
      </w:r>
      <w:r>
        <w:rPr>
          <w:rFonts w:ascii="Times New Roman" w:eastAsia="Times New Roman" w:hAnsi="Times New Roman"/>
          <w:sz w:val="23"/>
          <w:szCs w:val="23"/>
        </w:rPr>
        <w:t>.</w:t>
      </w:r>
    </w:p>
    <w:p w14:paraId="193E06D3" w14:textId="77777777" w:rsidR="0090241D" w:rsidRDefault="0090241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bookmarkStart w:id="3" w:name="_heading=h.3znysh7" w:colFirst="0" w:colLast="0"/>
      <w:bookmarkEnd w:id="3"/>
    </w:p>
    <w:p w14:paraId="7B9893E8" w14:textId="77777777" w:rsidR="0090241D" w:rsidRDefault="00114A01">
      <w:pPr>
        <w:spacing w:after="0" w:line="240" w:lineRule="auto"/>
        <w:jc w:val="both"/>
        <w:rPr>
          <w:b/>
        </w:rPr>
      </w:pPr>
      <w:r>
        <w:rPr>
          <w:b/>
        </w:rPr>
        <w:t>Kod CPV</w:t>
      </w:r>
    </w:p>
    <w:p w14:paraId="276F2185" w14:textId="77777777" w:rsidR="0090241D" w:rsidRDefault="0090241D">
      <w:pPr>
        <w:spacing w:after="0" w:line="240" w:lineRule="auto"/>
        <w:jc w:val="both"/>
        <w:rPr>
          <w:b/>
        </w:rPr>
      </w:pPr>
    </w:p>
    <w:p w14:paraId="6D65B711" w14:textId="77777777" w:rsidR="0090241D" w:rsidRDefault="00114A01">
      <w:pPr>
        <w:spacing w:after="0" w:line="240" w:lineRule="auto"/>
        <w:jc w:val="both"/>
        <w:rPr>
          <w:b/>
        </w:rPr>
      </w:pPr>
      <w:r>
        <w:rPr>
          <w:b/>
        </w:rPr>
        <w:t>79000000-4 Usługi biznesowe: prawnicze, marketingowe, konsultingowe, rekrutacji, drukowania i zabezpieczenia.</w:t>
      </w:r>
    </w:p>
    <w:p w14:paraId="722CF983" w14:textId="77777777" w:rsidR="0090241D" w:rsidRDefault="00114A01">
      <w:pPr>
        <w:spacing w:after="0" w:line="240" w:lineRule="auto"/>
        <w:jc w:val="both"/>
        <w:rPr>
          <w:b/>
        </w:rPr>
      </w:pPr>
      <w:r>
        <w:rPr>
          <w:b/>
        </w:rPr>
        <w:t>79342000-3 Usługi marketingowe</w:t>
      </w:r>
    </w:p>
    <w:p w14:paraId="426D1DFC" w14:textId="77777777" w:rsidR="0090241D" w:rsidRDefault="00114A01">
      <w:pPr>
        <w:spacing w:after="0" w:line="240" w:lineRule="auto"/>
        <w:jc w:val="both"/>
        <w:rPr>
          <w:b/>
        </w:rPr>
      </w:pPr>
      <w:r>
        <w:rPr>
          <w:b/>
        </w:rPr>
        <w:t>79342200-5 Usługi w zakresie promocji</w:t>
      </w:r>
    </w:p>
    <w:p w14:paraId="6F242F13" w14:textId="77777777" w:rsidR="0090241D" w:rsidRDefault="0090241D">
      <w:pPr>
        <w:spacing w:after="0" w:line="240" w:lineRule="auto"/>
        <w:jc w:val="both"/>
        <w:rPr>
          <w:b/>
        </w:rPr>
      </w:pPr>
    </w:p>
    <w:p w14:paraId="5A2EE6A2" w14:textId="77777777" w:rsidR="0090241D" w:rsidRDefault="00114A01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III. TERMIN WYKONANIA ZAMÓWIENIA</w:t>
      </w:r>
    </w:p>
    <w:p w14:paraId="5452C312" w14:textId="77777777" w:rsidR="0090241D" w:rsidRDefault="0090241D">
      <w:pPr>
        <w:spacing w:after="0" w:line="240" w:lineRule="auto"/>
        <w:jc w:val="both"/>
        <w:rPr>
          <w:b/>
        </w:rPr>
      </w:pPr>
    </w:p>
    <w:p w14:paraId="06126ACD" w14:textId="77777777" w:rsidR="0090241D" w:rsidRDefault="00114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4" w:name="_heading=h.2et92p0" w:colFirst="0" w:colLast="0"/>
      <w:bookmarkEnd w:id="4"/>
      <w:r>
        <w:rPr>
          <w:color w:val="000000"/>
        </w:rPr>
        <w:t>Planowany termin realizacji zamówienia - od stycznia 2021 r. do grudnia 2022 r.</w:t>
      </w:r>
    </w:p>
    <w:p w14:paraId="0B97E51C" w14:textId="77777777" w:rsidR="0090241D" w:rsidRDefault="0090241D">
      <w:pPr>
        <w:spacing w:after="0" w:line="240" w:lineRule="auto"/>
        <w:ind w:left="360"/>
        <w:jc w:val="both"/>
        <w:rPr>
          <w:b/>
        </w:rPr>
      </w:pPr>
    </w:p>
    <w:p w14:paraId="5D3D2435" w14:textId="77777777" w:rsidR="0090241D" w:rsidRDefault="00114A01">
      <w:pPr>
        <w:spacing w:after="0" w:line="240" w:lineRule="auto"/>
        <w:jc w:val="both"/>
        <w:rPr>
          <w:b/>
        </w:rPr>
      </w:pPr>
      <w:r>
        <w:rPr>
          <w:b/>
        </w:rPr>
        <w:t xml:space="preserve">IV. WARUNKI UDZIAŁU W POSTĘPOWANIU ORAZ OPIS SPOSOBU DOKONYWANIA OCENY ICH SPEŁNIANIA </w:t>
      </w:r>
    </w:p>
    <w:p w14:paraId="0DA2F892" w14:textId="77777777" w:rsidR="0090241D" w:rsidRDefault="0090241D">
      <w:pPr>
        <w:spacing w:after="0" w:line="240" w:lineRule="auto"/>
        <w:jc w:val="both"/>
        <w:rPr>
          <w:b/>
        </w:rPr>
      </w:pPr>
    </w:p>
    <w:p w14:paraId="4026C16C" w14:textId="77777777" w:rsidR="0090241D" w:rsidRDefault="00114A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O udzielenie zamówienia mogą ubiegać się Wykonawcy, którzy spełniają warunki udziału w postępowaniu lub dysponują kadrą spełniającą warunki:</w:t>
      </w:r>
    </w:p>
    <w:p w14:paraId="29D7118B" w14:textId="77777777" w:rsidR="0090241D" w:rsidRDefault="00114A0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5" w:name="_heading=h.tyjcwt" w:colFirst="0" w:colLast="0"/>
      <w:bookmarkEnd w:id="5"/>
      <w:r>
        <w:rPr>
          <w:color w:val="000000"/>
        </w:rPr>
        <w:t>Posiadania wiedzy i doświadczenia  niezbędnego do  wykonania przedmiotu zamówienia ;</w:t>
      </w:r>
    </w:p>
    <w:p w14:paraId="3AC8DC03" w14:textId="77777777" w:rsidR="0090241D" w:rsidRDefault="00114A0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braku podstaw do wykluczenia</w:t>
      </w:r>
    </w:p>
    <w:p w14:paraId="46AD22C0" w14:textId="77777777" w:rsidR="0090241D" w:rsidRDefault="00114A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Sposób dokonywania oceny spełniania przez Wykonawców warunków udziału w postępowaniu zostanie dokonany metodą spełnia/ nie spełnia na podstawie złożonych wraz z ofertą oświadczeń i dokumentów. </w:t>
      </w:r>
    </w:p>
    <w:p w14:paraId="7B1AFA69" w14:textId="77777777" w:rsidR="0090241D" w:rsidRDefault="00114A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lastRenderedPageBreak/>
        <w:t>Niespełnienie</w:t>
      </w:r>
      <w:r>
        <w:rPr>
          <w:rFonts w:cs="Calibri"/>
          <w:color w:val="000000"/>
        </w:rPr>
        <w:t xml:space="preserve"> chociażby jednego z warunków określonych w pkt 1 skutkować będzie wykluczeniem Wykonawcy z postępowania.</w:t>
      </w:r>
    </w:p>
    <w:p w14:paraId="5505861B" w14:textId="77777777" w:rsidR="0090241D" w:rsidRDefault="00114A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Oferta Wykonawcy wykluczonego z postępowania zostanie odrzucona.</w:t>
      </w:r>
    </w:p>
    <w:p w14:paraId="4FF68C4E" w14:textId="77777777" w:rsidR="0090241D" w:rsidRDefault="00114A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</w:t>
      </w:r>
      <w:r>
        <w:rPr>
          <w:rFonts w:cs="Calibri"/>
        </w:rPr>
        <w:t>konawca spełni warunek posiadania wiedzy i doświadczenia, jeżeli posiada:</w:t>
      </w:r>
    </w:p>
    <w:p w14:paraId="407165A7" w14:textId="77777777" w:rsidR="0090241D" w:rsidRDefault="00114A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</w:rPr>
      </w:pPr>
      <w:r>
        <w:rPr>
          <w:rFonts w:cs="Calibri"/>
        </w:rPr>
        <w:t>3-letnie doświadczenie w marketingu;</w:t>
      </w:r>
    </w:p>
    <w:p w14:paraId="59557EEC" w14:textId="77777777" w:rsidR="0090241D" w:rsidRDefault="00114A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</w:rPr>
        <w:t>Doświadczenie w  kampanii SEO  w zakresi</w:t>
      </w:r>
      <w:r>
        <w:rPr>
          <w:rFonts w:cs="Calibri"/>
          <w:color w:val="000000"/>
        </w:rPr>
        <w:t>e:</w:t>
      </w:r>
    </w:p>
    <w:p w14:paraId="3FF319F9" w14:textId="77777777" w:rsidR="0090241D" w:rsidRDefault="00114A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Udziału w ustalaniu strategii SEO:</w:t>
      </w:r>
    </w:p>
    <w:p w14:paraId="6C38310F" w14:textId="77777777" w:rsidR="0090241D" w:rsidRDefault="00114A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audyt SEO stron klientów;</w:t>
      </w:r>
    </w:p>
    <w:p w14:paraId="42BEF0DA" w14:textId="77777777" w:rsidR="0090241D" w:rsidRDefault="00114A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tworzenie propozycji fraz do pozycjonowania;</w:t>
      </w:r>
    </w:p>
    <w:p w14:paraId="322AC452" w14:textId="77777777" w:rsidR="0090241D" w:rsidRDefault="00114A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ustalanie działań pozycjonerskich w określonych budżetach,</w:t>
      </w:r>
    </w:p>
    <w:p w14:paraId="2DBA518F" w14:textId="77777777" w:rsidR="0090241D" w:rsidRDefault="00114A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Tworzeniu raportów na podstawie Google </w:t>
      </w:r>
      <w:r>
        <w:t>Analytics</w:t>
      </w:r>
      <w:r>
        <w:rPr>
          <w:rFonts w:cs="Calibri"/>
          <w:color w:val="000000"/>
        </w:rPr>
        <w:t xml:space="preserve"> i inn</w:t>
      </w:r>
      <w:r>
        <w:t>ych</w:t>
      </w:r>
      <w:r>
        <w:rPr>
          <w:rFonts w:cs="Calibri"/>
          <w:color w:val="000000"/>
        </w:rPr>
        <w:t xml:space="preserve"> </w:t>
      </w:r>
      <w:r>
        <w:t>narzędzi</w:t>
      </w:r>
      <w:r>
        <w:rPr>
          <w:rFonts w:cs="Calibri"/>
          <w:color w:val="000000"/>
        </w:rPr>
        <w:t xml:space="preserve"> analityczn</w:t>
      </w:r>
      <w:r>
        <w:t>ych</w:t>
      </w:r>
      <w:r>
        <w:rPr>
          <w:rFonts w:cs="Calibri"/>
          <w:color w:val="000000"/>
        </w:rPr>
        <w:t>;</w:t>
      </w:r>
    </w:p>
    <w:p w14:paraId="5FD7B7A2" w14:textId="77777777" w:rsidR="0090241D" w:rsidRDefault="00114A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Analizy danych i tworzenie wytycznych do dalszych działań.</w:t>
      </w:r>
    </w:p>
    <w:p w14:paraId="71ACB623" w14:textId="77777777" w:rsidR="0090241D" w:rsidRDefault="00114A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wiedza z zakresu kreowania marki;</w:t>
      </w:r>
    </w:p>
    <w:p w14:paraId="09D45953" w14:textId="77777777" w:rsidR="0090241D" w:rsidRDefault="00114A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doświadczenie w tworzeniu strategii marketingu i komunikacji;</w:t>
      </w:r>
    </w:p>
    <w:p w14:paraId="32737B54" w14:textId="77777777" w:rsidR="0090241D" w:rsidRDefault="00114A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doświadczenie w tworzeniu treści marketingowych w mediach społecznościowych i innych narzędziach internetowych;</w:t>
      </w:r>
    </w:p>
    <w:p w14:paraId="134F0582" w14:textId="77777777" w:rsidR="0090241D" w:rsidRDefault="00114A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</w:rPr>
      </w:pPr>
      <w:r>
        <w:t>doświadczenie przy promocji aplikacjach mobilnych.</w:t>
      </w:r>
    </w:p>
    <w:p w14:paraId="59930459" w14:textId="77777777" w:rsidR="0090241D" w:rsidRDefault="00114A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Wykonawca potwierdza spełnianie warunku, o którym mowa w pkt. 5 poprzez złożenie oświadczenia o spełnianiu warunku udziału w postępowaniu – załącznik nr 2, który to Wykonawca jest zobowiązany dołączyć do oferty.</w:t>
      </w:r>
    </w:p>
    <w:p w14:paraId="781AA60B" w14:textId="77777777" w:rsidR="0090241D" w:rsidRDefault="00114A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cs="Calibri"/>
        </w:rPr>
      </w:pPr>
      <w:r>
        <w:rPr>
          <w:color w:val="000000"/>
        </w:rPr>
        <w:t xml:space="preserve">Zamawiający  na etapie składania ofert, zastrzega sobie prawo żądania złożenia przez wykonawcę, oprócz oświadczenia, o spełnianiu warunków udziału w postępowaniu - stanowiącego załącznik nr 2 do zapytania ofertowego, </w:t>
      </w:r>
      <w:r>
        <w:rPr>
          <w:rFonts w:cs="Calibri"/>
        </w:rPr>
        <w:t xml:space="preserve">również dokumentów potwierdzających posiadaną wiedzę i doświadczenie -  referencje, protokoły odbioru, umowy o </w:t>
      </w:r>
      <w:r>
        <w:t>pracę</w:t>
      </w:r>
      <w:r>
        <w:rPr>
          <w:rFonts w:cs="Calibri"/>
        </w:rPr>
        <w:t xml:space="preserve">, CV, certyfikaty  lub inne, z których jednoznacznie będzie wynikać zakres wymaganego doświadczenia. </w:t>
      </w:r>
    </w:p>
    <w:p w14:paraId="3160DA6D" w14:textId="77777777" w:rsidR="0090241D" w:rsidRDefault="00114A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przypadku, gdy po wezwaniu Wykonawcy do złożenia dokumentów jak powyżej okaże się że nie spełnia on warunków udziału w postępowaniu, oferta Wykonawcy zostanie odrzucona.</w:t>
      </w:r>
    </w:p>
    <w:p w14:paraId="6BA846C3" w14:textId="13DE71BB" w:rsidR="0090241D" w:rsidRDefault="00114A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Wykonawca spełni warunek braku podstaw do wykluczenia, jeżeli nie jest powiązany osobowo lub kapitałowo z Zamawiającym.</w:t>
      </w:r>
    </w:p>
    <w:p w14:paraId="31AF8567" w14:textId="203BFAB4" w:rsidR="0090241D" w:rsidRDefault="00114A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Przez powiązania kapitałowe lub osobowe rozumie się wzajemne powiązania między Zamawiającym</w:t>
      </w:r>
      <w:r w:rsidR="0030788D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lub osobami wykonującymi w  imieniu Zamawiającego czynności związane przygotowaniem i przeprowadzeniem procedury wyboru wykonawcy a wykonawcą, polegające w szczególności na: </w:t>
      </w:r>
    </w:p>
    <w:p w14:paraId="359D7CE3" w14:textId="77777777" w:rsidR="0090241D" w:rsidRDefault="00114A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uczestniczeniu w spółce, jako wspólnik spółki cywilnej lub spółki osobowej;</w:t>
      </w:r>
    </w:p>
    <w:p w14:paraId="75CCDA57" w14:textId="77777777" w:rsidR="0090241D" w:rsidRDefault="00114A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posiadaniu udziałów lub co najmniej 10% akcji;</w:t>
      </w:r>
    </w:p>
    <w:p w14:paraId="4EE13F8E" w14:textId="77777777" w:rsidR="0090241D" w:rsidRDefault="00114A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pełnieniu funkcji członka organu nadzorczego lub zarządzającego, prokurenta,  pełnomocnika;</w:t>
      </w:r>
    </w:p>
    <w:p w14:paraId="324FFF7B" w14:textId="77777777" w:rsidR="0090241D" w:rsidRDefault="00114A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pozostawaniu w takim stosunku </w:t>
      </w:r>
      <w:r>
        <w:t>prawnym</w:t>
      </w:r>
      <w:r>
        <w:rPr>
          <w:rFonts w:cs="Calibri"/>
          <w:color w:val="000000"/>
        </w:rPr>
        <w:t xml:space="preserve">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208E3CE" w14:textId="77777777" w:rsidR="0090241D" w:rsidRDefault="00114A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 potwierdzenie spełniania warunku, o którym mowa w pkt 9 Zamawiający wymaga złożenie przez Wykonawcę oświadczenia stanowiącego załącznik nr 3 do niniejszego zapytania.</w:t>
      </w:r>
    </w:p>
    <w:p w14:paraId="6A1832AB" w14:textId="77777777" w:rsidR="0090241D" w:rsidRDefault="00114A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Ponadto do udziału w postępowaniu ofertowym dopuszczane są wyłącznie osoby, których obciążenie zawodowe wynikające ze stosunku pracy, umów zlecenia oraz z wykonywania przez nie zadań w projekcie/projektach nie wyklucza możliwości prawidłowej i efektywnej realizacji wszystkich zadań powierzonych Zleceniobiorcy w ramach niniejszego projektu; a łączne zaangażowanie zawodowe tej osoby w realizację wszystkich projektów finansowanych z funduszy strukturalnych oraz działań finansowanych z innych źródeł, w tym środków własnych beneficjenta i innych podmiotów, nie przekracza 276 godzin miesięcznie.</w:t>
      </w:r>
    </w:p>
    <w:p w14:paraId="3D5CCC59" w14:textId="6DF0C26F" w:rsidR="0090241D" w:rsidRDefault="00114A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lastRenderedPageBreak/>
        <w:t>Zamawiający zastrzega sobie prawo dokonania najpierw oceny ofert, a następnie zbadania,</w:t>
      </w:r>
      <w:r w:rsidR="007347C5">
        <w:rPr>
          <w:b/>
        </w:rPr>
        <w:t xml:space="preserve"> </w:t>
      </w:r>
      <w:r>
        <w:rPr>
          <w:b/>
        </w:rPr>
        <w:t>czy       Wykonawca, którego oferta została oceniona jako najkorzystniejsza, nie podlega wykluczeniu</w:t>
      </w:r>
    </w:p>
    <w:p w14:paraId="2C184055" w14:textId="77777777" w:rsidR="0090241D" w:rsidRDefault="00114A01">
      <w:pPr>
        <w:spacing w:after="0"/>
        <w:rPr>
          <w:rFonts w:cs="Calibri"/>
        </w:rPr>
      </w:pPr>
      <w:r>
        <w:rPr>
          <w:b/>
        </w:rPr>
        <w:t xml:space="preserve">       oraz spełnia warunki udziału w postępowaniu.</w:t>
      </w:r>
    </w:p>
    <w:p w14:paraId="3968DA17" w14:textId="77777777" w:rsidR="0090241D" w:rsidRDefault="00114A01">
      <w:pPr>
        <w:spacing w:before="240" w:after="0" w:line="240" w:lineRule="auto"/>
        <w:jc w:val="both"/>
      </w:pPr>
      <w:r>
        <w:rPr>
          <w:b/>
          <w:color w:val="000000"/>
        </w:rPr>
        <w:t>V. INFORMACJE DOTYCZĄCE WADIUM</w:t>
      </w:r>
    </w:p>
    <w:p w14:paraId="06837CB3" w14:textId="77777777" w:rsidR="0090241D" w:rsidRDefault="00114A0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 xml:space="preserve">W postępowaniu mogą wziąć udział Wykonawcy, którzy wniosą wadium w wysokości: </w:t>
      </w:r>
      <w:r>
        <w:rPr>
          <w:b/>
        </w:rPr>
        <w:t>5</w:t>
      </w:r>
      <w:r>
        <w:rPr>
          <w:b/>
          <w:color w:val="000000"/>
        </w:rPr>
        <w:t>00,00 zł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 (słownie: </w:t>
      </w:r>
      <w:r>
        <w:rPr>
          <w:b/>
        </w:rPr>
        <w:t>pięćset</w:t>
      </w:r>
      <w:r>
        <w:rPr>
          <w:b/>
          <w:color w:val="000000"/>
        </w:rPr>
        <w:t xml:space="preserve"> złotych  00/100 zł).</w:t>
      </w:r>
    </w:p>
    <w:p w14:paraId="7D53986B" w14:textId="77777777" w:rsidR="0090241D" w:rsidRDefault="00114A0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Wadium może być wnoszone w jednej lub kilku następujących formach:</w:t>
      </w:r>
    </w:p>
    <w:p w14:paraId="0B0B4652" w14:textId="77777777" w:rsidR="0090241D" w:rsidRDefault="00114A01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pieniądzu;</w:t>
      </w:r>
    </w:p>
    <w:p w14:paraId="4A957E99" w14:textId="77777777" w:rsidR="0090241D" w:rsidRDefault="00114A01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poręczeniach bankowych lub poręczeniach spółdzielczej kasy oszczędnościowo-kredytowej, z tym że poręczenie kasy jest zawsze poręczeniem pieniężnym;</w:t>
      </w:r>
    </w:p>
    <w:p w14:paraId="64268002" w14:textId="77777777" w:rsidR="0090241D" w:rsidRDefault="00114A01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gwarancjach bankowych;</w:t>
      </w:r>
    </w:p>
    <w:p w14:paraId="3409B10E" w14:textId="77777777" w:rsidR="0090241D" w:rsidRDefault="00114A01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gwarancjach ubezpieczeniowych;</w:t>
      </w:r>
    </w:p>
    <w:p w14:paraId="72DA483D" w14:textId="77777777" w:rsidR="0090241D" w:rsidRDefault="00114A01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poręczeniach udzielanych przez podmioty, o których mowa w art. 6b ust. 5 pkt 2 ustawy z dnia 9 listopada 2000 r. o utworzeniu Polskiej Agencji Rozwoju Przedsiębiorczości (Dz. U. z 2019 r. poz. 310, 836 i 1572).</w:t>
      </w:r>
    </w:p>
    <w:p w14:paraId="3B124A6A" w14:textId="77777777" w:rsidR="0090241D" w:rsidRDefault="00114A0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Wadium wnoszone w pieniądzu należy wpłacić przelewem na rachunek Zamawiającego</w:t>
      </w:r>
      <w:r>
        <w:t xml:space="preserve"> </w:t>
      </w:r>
      <w:r>
        <w:rPr>
          <w:b/>
        </w:rPr>
        <w:t>Bank Pekao: 77 1240 4719 1111 0010 9390 9285 z dopiskiem: „Wadium, znak 2020/12/22/01”.</w:t>
      </w:r>
    </w:p>
    <w:p w14:paraId="47BDA0E5" w14:textId="77777777" w:rsidR="0090241D" w:rsidRDefault="00114A0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Warunek wniesienia wadium Zamawiający uzna za spełniony, jeżeli:</w:t>
      </w:r>
    </w:p>
    <w:p w14:paraId="50D2499B" w14:textId="77777777" w:rsidR="0090241D" w:rsidRDefault="00114A0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 przypadku wnoszenia wadium w formie, o której mowa w pkt 2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1) środki pieniężne znajdą się na koncie Zamawiającego.  </w:t>
      </w:r>
      <w:r>
        <w:rPr>
          <w:b/>
          <w:color w:val="000000"/>
        </w:rPr>
        <w:t xml:space="preserve">Dla skutecznego wniesienia wadium występuje konieczność </w:t>
      </w:r>
      <w:r>
        <w:rPr>
          <w:b/>
        </w:rPr>
        <w:t xml:space="preserve">wpływu na </w:t>
      </w:r>
      <w:r>
        <w:rPr>
          <w:b/>
          <w:color w:val="000000"/>
        </w:rPr>
        <w:t xml:space="preserve"> rachun</w:t>
      </w:r>
      <w:r>
        <w:rPr>
          <w:b/>
        </w:rPr>
        <w:t>ek</w:t>
      </w:r>
      <w:r>
        <w:rPr>
          <w:b/>
          <w:color w:val="000000"/>
        </w:rPr>
        <w:t xml:space="preserve"> bankow</w:t>
      </w:r>
      <w:r>
        <w:rPr>
          <w:b/>
        </w:rPr>
        <w:t>y</w:t>
      </w:r>
      <w:r>
        <w:rPr>
          <w:b/>
          <w:color w:val="000000"/>
        </w:rPr>
        <w:t xml:space="preserve"> zamawiającego należn</w:t>
      </w:r>
      <w:r>
        <w:rPr>
          <w:b/>
        </w:rPr>
        <w:t>ej</w:t>
      </w:r>
      <w:r>
        <w:rPr>
          <w:b/>
          <w:color w:val="000000"/>
        </w:rPr>
        <w:t xml:space="preserve"> kwot</w:t>
      </w:r>
      <w:r>
        <w:rPr>
          <w:b/>
        </w:rPr>
        <w:t>y</w:t>
      </w:r>
      <w:r>
        <w:rPr>
          <w:b/>
          <w:color w:val="000000"/>
        </w:rPr>
        <w:t xml:space="preserve"> wadium przed upływem terminu składania ofert, tj. </w:t>
      </w:r>
      <w:r>
        <w:rPr>
          <w:b/>
        </w:rPr>
        <w:t xml:space="preserve">29.12.2020 r. </w:t>
      </w:r>
    </w:p>
    <w:p w14:paraId="2E5EA609" w14:textId="77777777" w:rsidR="0090241D" w:rsidRDefault="00114A0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 przypadku wnoszenia wadium w formie, o której mowa w pkt 2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2) – 5):</w:t>
      </w:r>
    </w:p>
    <w:p w14:paraId="0014823D" w14:textId="77777777" w:rsidR="0090241D" w:rsidRDefault="00114A01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oryginalny dokument zostanie dostarczony do siedziby Zamawiającego do dnia składania ofert lub,</w:t>
      </w:r>
    </w:p>
    <w:p w14:paraId="2DD4FEE8" w14:textId="77777777" w:rsidR="0090241D" w:rsidRDefault="00114A01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dołączony oryginalny dokument do oferty.</w:t>
      </w:r>
    </w:p>
    <w:p w14:paraId="5F43CC38" w14:textId="77777777" w:rsidR="0090241D" w:rsidRDefault="00114A0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zwróci wadium wszystkim Wykonawcom niezwłocznie po wyborze oferty najkorzystniejszej lub unieważnieniu bądź anulowaniu postępowania, z wyjątkiem Wykonawcy, którego oferta została wybrana jako najkorzystniejsza, z zastrzeżeniem pkt 10.</w:t>
      </w:r>
    </w:p>
    <w:p w14:paraId="46FE61D3" w14:textId="77777777" w:rsidR="0090241D" w:rsidRDefault="00114A0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zwróci wadium Wykonawcy, którego oferta została wybrana jako najkorzystniejsza, niezwłocznie po zawarciu umowy w sprawie zamówienia publicznego.</w:t>
      </w:r>
    </w:p>
    <w:p w14:paraId="27FBC18E" w14:textId="77777777" w:rsidR="0090241D" w:rsidRDefault="00114A0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zwróci niezwłocznie wadium na wniosek Wykonawcy, który wycofał ofertę przed upływem terminu składania ofert.</w:t>
      </w:r>
    </w:p>
    <w:p w14:paraId="003D3FA1" w14:textId="77777777" w:rsidR="0090241D" w:rsidRDefault="00114A0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Zamawiający zażąda ponownego wniesienia wadium przez Wykonawcę, któremu zwrócono wadium na podstawie pkt 5 i którego oferta była drugą po najkorzystniejszej, jeżeli Wykonawca, którego pierwotnie oferta była najkorzystniejsza nie podpisał umowy, o której mowa w pkt 11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1). Wykonawca wniesie wadium w terminie określonym przez Zamawiającego.</w:t>
      </w:r>
    </w:p>
    <w:p w14:paraId="48BEAB33" w14:textId="77777777" w:rsidR="0090241D" w:rsidRDefault="00114A0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Jeżeli wadium wniesiono w pieniądzu, Zamawiający zwróci je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14:paraId="55BAA7B5" w14:textId="77777777" w:rsidR="0090241D" w:rsidRDefault="00114A0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Zamawiający zatrzyma wadium wraz z odsetkami, jeżeli Wykonawca w odpowiedzi na żądanie, o którym mowa w pkt IV.7 z przyczyn leżących po jego stronie, nie złożył dokumentów potwierdzających spełniania warunków, o </w:t>
      </w:r>
      <w:r>
        <w:rPr>
          <w:color w:val="000000"/>
          <w:highlight w:val="white"/>
        </w:rPr>
        <w:t>którym m</w:t>
      </w:r>
      <w:r>
        <w:rPr>
          <w:color w:val="000000"/>
        </w:rPr>
        <w:t>owa w pkt IV.1.i/ lub IV.2 lub nie wyraził zgody na poprawienie omyłki, o której mowa w pkt VI.4.3), co spowodowało brak możliwości wybrania oferty złożonej przez Wykonawcę jako najkorzystniejszej.</w:t>
      </w:r>
    </w:p>
    <w:p w14:paraId="74C0AD5B" w14:textId="77777777" w:rsidR="0090241D" w:rsidRDefault="00114A01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zatrzyma wadium wraz z odsetkami, jeżeli Wykonawca, którego oferta została wybrana:</w:t>
      </w:r>
    </w:p>
    <w:p w14:paraId="1EC77DC3" w14:textId="77777777" w:rsidR="0090241D" w:rsidRDefault="00114A0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odmówił podpisania umowy w sprawie zamówienia publicznego na warunkach określonych w ofercie; </w:t>
      </w:r>
    </w:p>
    <w:p w14:paraId="66306580" w14:textId="77777777" w:rsidR="0090241D" w:rsidRDefault="00114A0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zawarcie umowy w sprawie zamówienia publicznego stało się niemożliwe z przyczyn leżących po stronie Wykonawcy.</w:t>
      </w:r>
    </w:p>
    <w:p w14:paraId="69B2BA29" w14:textId="77777777" w:rsidR="0090241D" w:rsidRDefault="00114A01">
      <w:pPr>
        <w:spacing w:before="24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VI. KRYTERIA OCENY OFERT, ZNACZENIE, OPIS SPOSOBU PRZYZNAWANIA PUNKTACJI</w:t>
      </w:r>
    </w:p>
    <w:p w14:paraId="089CAEDC" w14:textId="77777777" w:rsidR="0090241D" w:rsidRDefault="00114A01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Przed dokonaniem oceny punktowej ofert, Zamawiający oceni je pod względem warunków zapytania ofertowego.</w:t>
      </w:r>
    </w:p>
    <w:p w14:paraId="7DECD9FA" w14:textId="77777777" w:rsidR="0090241D" w:rsidRDefault="00114A01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uzna oferty za spełniające wymagania i przyjmie do oceny jeżeli:</w:t>
      </w:r>
    </w:p>
    <w:p w14:paraId="02734489" w14:textId="77777777" w:rsidR="0090241D" w:rsidRDefault="00114A0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Oferta, co do formy opracowania i treści spełnia wymagania określone w niniejszym Zapytaniu ofertowym,  </w:t>
      </w:r>
    </w:p>
    <w:p w14:paraId="1B18E0DD" w14:textId="77777777" w:rsidR="0090241D" w:rsidRDefault="00114A0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 ilości i treści złożonych dokumentów wynika, że Wykonawca spełnia warunki udziału w postępowaniu określone w Zapytaniu ofertowym,</w:t>
      </w:r>
    </w:p>
    <w:p w14:paraId="24772E65" w14:textId="77777777" w:rsidR="0090241D" w:rsidRDefault="00114A0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oferta została złożona w określonym przez Zamawiającego terminie.</w:t>
      </w:r>
    </w:p>
    <w:p w14:paraId="0B3B9456" w14:textId="77777777" w:rsidR="0090241D" w:rsidRDefault="00114A0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wyraził zgodę na poprawienie ewentualnych omyłek, o których mowa w pkt 4.</w:t>
      </w:r>
    </w:p>
    <w:p w14:paraId="07B67133" w14:textId="77777777" w:rsidR="0090241D" w:rsidRDefault="00114A01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toku badania i oceny ofert Zamawiający może żądać od Wykonawcy pisemnych wyjaśnień dotyczących treści złożonej oferty.</w:t>
      </w:r>
    </w:p>
    <w:p w14:paraId="7D216FB7" w14:textId="77777777" w:rsidR="0090241D" w:rsidRDefault="00114A01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poprawi w ofercie:</w:t>
      </w:r>
    </w:p>
    <w:p w14:paraId="06C7B68C" w14:textId="77777777" w:rsidR="0090241D" w:rsidRDefault="00114A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oczywiste omyłki pisarskie,</w:t>
      </w:r>
    </w:p>
    <w:p w14:paraId="36B2BE1A" w14:textId="77777777" w:rsidR="0090241D" w:rsidRDefault="00114A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oczywiste omyłki rachunkowe, z uwzględnieniem konsekwencji rachunkowych dokonanych poprawek.</w:t>
      </w:r>
    </w:p>
    <w:p w14:paraId="0233A97D" w14:textId="77777777" w:rsidR="0090241D" w:rsidRDefault="00114A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inne omyłki polegające na niezgodności oferty z treścią zapytania ofertowego, niepowodujące istotnych zmian w treści oferty.</w:t>
      </w:r>
    </w:p>
    <w:p w14:paraId="12F9E32D" w14:textId="77777777" w:rsidR="0090241D" w:rsidRDefault="00114A01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Zamawiający niezwłocznie zawiadomi Wykonawcę, którego oferta została poprawiona z zapytaniem o wyrażenie zgody na dokonanie poprawienia omyłki, o której mowa w pkt 4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3.</w:t>
      </w:r>
    </w:p>
    <w:p w14:paraId="178CE2C2" w14:textId="77777777" w:rsidR="0090241D" w:rsidRDefault="00114A01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niewyrażenia przez Wykonawcę zgody na poprawienie omyłki, o której mowa w pkt 5 w terminie 3 dni od dnia doręczenia zawiadomienia oferta taka zostanie odrzucona.</w:t>
      </w:r>
    </w:p>
    <w:p w14:paraId="12E3F9CE" w14:textId="77777777" w:rsidR="0090241D" w:rsidRDefault="00114A01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Każda oferta niespełniająca warunków przedstawionych w niniejszym zapytaniu zostanie odrzucona, a pozostałe podlega podlegać będą ocenie wg poniższych kryteriów:</w:t>
      </w:r>
    </w:p>
    <w:p w14:paraId="4EF318B2" w14:textId="77777777" w:rsidR="0090241D" w:rsidRDefault="00114A01">
      <w:pPr>
        <w:spacing w:before="24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 Cena (C) – waga 100 % .</w:t>
      </w:r>
    </w:p>
    <w:p w14:paraId="5F073BBB" w14:textId="77777777" w:rsidR="0090241D" w:rsidRDefault="00114A01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Opis sposobu przyznawania punktacji w kryterium: Cena (C).</w:t>
      </w:r>
    </w:p>
    <w:p w14:paraId="338B5152" w14:textId="77777777" w:rsidR="0090241D" w:rsidRDefault="00114A01">
      <w:pPr>
        <w:spacing w:after="0" w:line="240" w:lineRule="auto"/>
        <w:ind w:left="360"/>
        <w:jc w:val="both"/>
      </w:pPr>
      <w:r>
        <w:rPr>
          <w:color w:val="000000"/>
        </w:rPr>
        <w:t> </w:t>
      </w:r>
    </w:p>
    <w:p w14:paraId="02BB8F35" w14:textId="77777777" w:rsidR="0090241D" w:rsidRDefault="00114A01">
      <w:pPr>
        <w:spacing w:after="0" w:line="240" w:lineRule="auto"/>
        <w:ind w:left="360"/>
        <w:jc w:val="both"/>
      </w:pPr>
      <w:r>
        <w:rPr>
          <w:color w:val="000000"/>
        </w:rPr>
        <w:t xml:space="preserve">Kryterium „Cena” będzie rozpatrywane na podstawie ceny brutto za jedną </w:t>
      </w:r>
      <w:r>
        <w:t>roboczogodzinę</w:t>
      </w:r>
      <w:r>
        <w:rPr>
          <w:color w:val="000000"/>
        </w:rPr>
        <w:t xml:space="preserve"> podanej przez Wykonawcę w formularzu ofertowym. Ilość punktów w tym kryterium zostanie obliczona na podstawie poniższego wzoru:</w:t>
      </w:r>
    </w:p>
    <w:p w14:paraId="7071A49D" w14:textId="77777777" w:rsidR="0090241D" w:rsidRDefault="00114A01">
      <w:pPr>
        <w:spacing w:after="0" w:line="240" w:lineRule="auto"/>
        <w:ind w:left="360"/>
        <w:jc w:val="both"/>
      </w:pPr>
      <w:r>
        <w:rPr>
          <w:color w:val="000000"/>
        </w:rPr>
        <w:t> </w:t>
      </w:r>
    </w:p>
    <w:p w14:paraId="52C51C5D" w14:textId="77777777" w:rsidR="0090241D" w:rsidRDefault="00114A01">
      <w:pPr>
        <w:spacing w:after="0" w:line="240" w:lineRule="auto"/>
        <w:ind w:left="360"/>
        <w:jc w:val="both"/>
      </w:pPr>
      <w:r>
        <w:rPr>
          <w:b/>
          <w:color w:val="000000"/>
        </w:rPr>
        <w:t> C = (Cena za jedną roboczogodzinę pracy  brutto oferty najtańszej /Cena za jedną roboczogodzinę pracy  brutto oferty badanej) * 100 pkt</w:t>
      </w:r>
    </w:p>
    <w:p w14:paraId="6EDDF9F8" w14:textId="77777777" w:rsidR="0090241D" w:rsidRDefault="00114A01">
      <w:pPr>
        <w:spacing w:after="0" w:line="240" w:lineRule="auto"/>
        <w:ind w:left="360"/>
        <w:jc w:val="both"/>
      </w:pPr>
      <w:r>
        <w:rPr>
          <w:color w:val="000000"/>
        </w:rPr>
        <w:t> </w:t>
      </w:r>
    </w:p>
    <w:p w14:paraId="54CB854C" w14:textId="77777777" w:rsidR="0090241D" w:rsidRDefault="00114A01">
      <w:p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 ramach tego kryterium można otrzymać maksymalnie 100 pkt.</w:t>
      </w:r>
    </w:p>
    <w:p w14:paraId="1EC58529" w14:textId="77777777" w:rsidR="0090241D" w:rsidRDefault="0090241D">
      <w:pPr>
        <w:spacing w:after="0" w:line="240" w:lineRule="auto"/>
        <w:jc w:val="both"/>
        <w:rPr>
          <w:color w:val="000000"/>
        </w:rPr>
      </w:pPr>
    </w:p>
    <w:p w14:paraId="1A92337D" w14:textId="77777777" w:rsidR="0090241D" w:rsidRDefault="00114A01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Przyznane punkty zostaną zaokrąglone do dwóch miejsc po przecinku.</w:t>
      </w:r>
    </w:p>
    <w:p w14:paraId="75CE01B9" w14:textId="77777777" w:rsidR="0090241D" w:rsidRDefault="00114A01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Niniejsze zamówienie zostanie udzielone temu Wykonawcy, którego oferta za realizację zamówienia uzyska najwyższą ilość punktów w ostatecznej ocenie punktowej.</w:t>
      </w:r>
    </w:p>
    <w:p w14:paraId="7B2502B3" w14:textId="77777777" w:rsidR="0090241D" w:rsidRDefault="00114A01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Jeżeli wybór oferty najkorzystniejszej będzie niemożliwy z uwagi na to, że dwie lub więcej ofert uzyska taką samą liczbę punktów, Zamawiający wezwie Wykonawców, którzy złożyli te oferty, do złożenia w terminie przez niego określonym ofert dodatkowych.</w:t>
      </w:r>
    </w:p>
    <w:p w14:paraId="55E58DD4" w14:textId="77777777" w:rsidR="0090241D" w:rsidRDefault="00114A01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Wykonawcy składający oferty dodatkowe nie mogą zaoferować wyższych cen jak zaoferowane w złożonych wcześniej ofertach.</w:t>
      </w:r>
    </w:p>
    <w:p w14:paraId="627EE125" w14:textId="77777777" w:rsidR="0090241D" w:rsidRDefault="00114A01">
      <w:pPr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odmowy podpisania umowy przez wybranego Wykonawcę, Zamawiający może zawrzeć umowę z Wykonawcą, który spełnia wymagania zapytania ofertowego i którego oferta uzyskała kolejno najwyższą ilość punktów.</w:t>
      </w:r>
    </w:p>
    <w:p w14:paraId="38902E32" w14:textId="77777777" w:rsidR="0090241D" w:rsidRDefault="00902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</w:p>
    <w:p w14:paraId="0E490145" w14:textId="77777777" w:rsidR="0090241D" w:rsidRDefault="00114A01">
      <w:pPr>
        <w:spacing w:before="240" w:after="0" w:line="240" w:lineRule="auto"/>
        <w:jc w:val="both"/>
      </w:pPr>
      <w:r>
        <w:rPr>
          <w:b/>
          <w:color w:val="000000"/>
        </w:rPr>
        <w:t>VII. OPIS SPOSOBU PRZYGOTOWANIA OFERT</w:t>
      </w:r>
    </w:p>
    <w:p w14:paraId="21C26406" w14:textId="77777777" w:rsidR="0090241D" w:rsidRDefault="00114A01">
      <w:pPr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 </w:t>
      </w:r>
    </w:p>
    <w:p w14:paraId="3983F73F" w14:textId="77777777" w:rsidR="0090241D" w:rsidRDefault="00114A01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może złożyć tylko jedną ofertę, w której musi być zaoferowana tylko jedna cena. Złożenie większej liczby ofert spowoduje odrzucenie wszystkich ofert.</w:t>
      </w:r>
    </w:p>
    <w:p w14:paraId="16B10727" w14:textId="77777777" w:rsidR="0090241D" w:rsidRDefault="00114A01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Na ofertę składa się:</w:t>
      </w:r>
    </w:p>
    <w:p w14:paraId="206C1FCA" w14:textId="77777777" w:rsidR="0090241D" w:rsidRDefault="00114A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Formularz ofertowy,</w:t>
      </w:r>
    </w:p>
    <w:p w14:paraId="6F0C39D5" w14:textId="77777777" w:rsidR="0090241D" w:rsidRDefault="00114A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Oświadczenie o spełnianiu warunków udziału w postępowaniu,</w:t>
      </w:r>
    </w:p>
    <w:p w14:paraId="43139C16" w14:textId="77777777" w:rsidR="0090241D" w:rsidRDefault="00114A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Oświadczenie o braku powiązań osobowych i kapitałowych.</w:t>
      </w:r>
    </w:p>
    <w:p w14:paraId="6257CDA2" w14:textId="77777777" w:rsidR="0090241D" w:rsidRDefault="00114A01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Ofertę należy sporządzić w języku polskim zgodnie z treścią załączników do niniejszego zapytania. Zaleca się jej sporządzenie pismem maszynowym lub komputerowym, ręcznie długopisem lub nieścieralnym atramentem. Powinna być podpisana przez osobę uprawnioną/osoby uprawnione do reprezentowania wykonawcy.</w:t>
      </w:r>
    </w:p>
    <w:p w14:paraId="5D78B14B" w14:textId="77777777" w:rsidR="0090241D" w:rsidRDefault="00114A01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Wszystkie miejsca, w których Wykonawca naniósł zmiany powinny być podpisane przez osobę uprawnioną do występowania w imieniu Wykonawcy wraz z datą naniesienia zmiany.</w:t>
      </w:r>
    </w:p>
    <w:p w14:paraId="7A36643B" w14:textId="77777777" w:rsidR="0090241D" w:rsidRDefault="00114A01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Zamawiający uznaje, że podpisem jest: złożony własnoręcznie naniesiony znak, z którego można odczytać co najmniej nazwisko podpisującego, a jeżeli ten znak jest nieczytelny lub nie zawiera pełnego imienia i nazwiska (podpis skrócony) to znak musi być uzupełniony napisem (np. w formie pieczęci), z którego można odczytać co najmniej nazwisko podpisującego.</w:t>
      </w:r>
    </w:p>
    <w:p w14:paraId="13B03169" w14:textId="77777777" w:rsidR="0090241D" w:rsidRDefault="00114A01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Dokumenty sporządzone w języku obcym są składane wraz z tłumaczeniem na język polski, poświadczone przez Wykonawcę lub tłumacza przysięgłego.</w:t>
      </w:r>
    </w:p>
    <w:p w14:paraId="696433ED" w14:textId="77777777" w:rsidR="0090241D" w:rsidRDefault="00114A01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0" w:hanging="46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Wykonawca, w celu zachowania poufności oferty, może zamieścić ofertę w dwóch kopertach. W takim przypadku koperta zewnętrzna powinna być zaadresowana na adres Zamawiającego: BOOM TECH Sp. z o.o., 38-700 Ustrzyki Dolne, ul. 29-go Listopada 2. Ponadto na kopercie należy umieścić w widocznym miejscu i czytelnym drukiem: </w:t>
      </w:r>
      <w:r>
        <w:rPr>
          <w:b/>
          <w:color w:val="000000"/>
        </w:rPr>
        <w:t>Zapytanie ofertowe 2020/</w:t>
      </w:r>
      <w:r>
        <w:rPr>
          <w:b/>
        </w:rPr>
        <w:t>12/22/01.</w:t>
      </w:r>
    </w:p>
    <w:p w14:paraId="4429006F" w14:textId="77777777" w:rsidR="0090241D" w:rsidRDefault="00114A01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0" w:hanging="460"/>
        <w:jc w:val="both"/>
        <w:rPr>
          <w:color w:val="000000"/>
          <w:sz w:val="24"/>
          <w:szCs w:val="24"/>
        </w:rPr>
      </w:pPr>
      <w:r>
        <w:rPr>
          <w:color w:val="000000"/>
        </w:rPr>
        <w:t>Wykonawca może wprowadzić zmiany lub wycofać złożoną przed upływem terminu składania ofert. Wprowadzone zmiany muszą być złożone wg takich samych zasad jak złożona oferta tj. w odpowiednio oznakowanych kopertach z dopiskiem „ZAMIANA”.</w:t>
      </w:r>
    </w:p>
    <w:p w14:paraId="74028D65" w14:textId="77777777" w:rsidR="0090241D" w:rsidRDefault="00114A01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0" w:hanging="460"/>
        <w:jc w:val="both"/>
        <w:rPr>
          <w:color w:val="000000"/>
          <w:sz w:val="24"/>
          <w:szCs w:val="24"/>
        </w:rPr>
      </w:pPr>
      <w:r>
        <w:rPr>
          <w:color w:val="000000"/>
        </w:rPr>
        <w:t>Wykonawca wycofując ofertę zobowiązany jest przedłożyć stosowne oświadczenie podpisane przez osobę upoważnioną do reprezentacji.</w:t>
      </w:r>
    </w:p>
    <w:p w14:paraId="20F74B30" w14:textId="77777777" w:rsidR="0090241D" w:rsidRDefault="00114A01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0" w:hanging="460"/>
        <w:jc w:val="both"/>
        <w:rPr>
          <w:color w:val="000000"/>
          <w:sz w:val="24"/>
          <w:szCs w:val="24"/>
        </w:rPr>
      </w:pPr>
      <w:r>
        <w:rPr>
          <w:color w:val="000000"/>
        </w:rPr>
        <w:t>Zamawiający dopuszcza składanie ofert w wersji elektronicznej w formie skanu lub poprzez wypełnienie komputerowo załączników do zapytania, przy czym w miejscu na pieczęć Wykonawcy należy wpisać: nazwę i adres Wykonawcy, natomiast w miejscu na podpis wpisać imię i nazwisko osoby/ osób uprawnionych do złożenia oferty.</w:t>
      </w:r>
    </w:p>
    <w:p w14:paraId="4A0C2EB4" w14:textId="77777777" w:rsidR="0090241D" w:rsidRDefault="00114A01">
      <w:pPr>
        <w:numPr>
          <w:ilvl w:val="5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0" w:hanging="460"/>
        <w:jc w:val="both"/>
        <w:rPr>
          <w:color w:val="000000"/>
          <w:sz w:val="24"/>
          <w:szCs w:val="24"/>
        </w:rPr>
      </w:pPr>
      <w:r>
        <w:rPr>
          <w:color w:val="000000"/>
        </w:rPr>
        <w:t>Wykonawcy będą związani swoimi ofertami 30 dni od końca terminu składania ofert.</w:t>
      </w:r>
    </w:p>
    <w:p w14:paraId="5068870E" w14:textId="77777777" w:rsidR="0090241D" w:rsidRDefault="00902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206EC057" w14:textId="5A41F2A4" w:rsidR="0090241D" w:rsidRDefault="00114A01">
      <w:pPr>
        <w:spacing w:before="24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VIII. OPIS SPOSOBU OBLICZENIA CENY OFERTY</w:t>
      </w:r>
    </w:p>
    <w:p w14:paraId="53D59A87" w14:textId="77777777" w:rsidR="0090241D" w:rsidRDefault="00114A01">
      <w:pPr>
        <w:numPr>
          <w:ilvl w:val="6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Cena powinna być podana w złotych polskich i obejmować cenę w rozumieniu art. 3 ustawy z 9 marca 2014 r. o informowaniu o cenach towarów i usług. (Dz. U. z 2019 r. poz. 178). Cena oferty powinna być podana w PLN cyfrowo i słownie z zaokrągleniem do dwóch miejsc po przecinku.</w:t>
      </w:r>
    </w:p>
    <w:p w14:paraId="44960D7A" w14:textId="77777777" w:rsidR="0090241D" w:rsidRDefault="00114A01">
      <w:pPr>
        <w:numPr>
          <w:ilvl w:val="6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Cena podana w ofercie powinna obejmować wszystkie koszty i składniki związane z wykonaniem zamówienia oraz warunkami stawianymi przez Zamawiającego.</w:t>
      </w:r>
    </w:p>
    <w:p w14:paraId="4B8FD264" w14:textId="77777777" w:rsidR="0090241D" w:rsidRDefault="00114A01">
      <w:pPr>
        <w:numPr>
          <w:ilvl w:val="6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Cenę należy podać zgodnie z wzorem zawartym w formularzu ofertowym, stanowiącym załącznik nr 1 do niniejszej zapytania. </w:t>
      </w:r>
      <w:r>
        <w:t xml:space="preserve"> </w:t>
      </w:r>
      <w:r>
        <w:rPr>
          <w:color w:val="000000"/>
        </w:rPr>
        <w:t>W ramach oferty Wykonawca podaje ryczałtową stawkę brutto za jedną roboczogodzin</w:t>
      </w:r>
      <w:r>
        <w:t>ę świadczenia usługi w zakresie promocji i marketingu.</w:t>
      </w:r>
      <w:r>
        <w:rPr>
          <w:color w:val="000000"/>
        </w:rPr>
        <w:t xml:space="preserve"> Stawka ta będzie podstawą do wyliczenia wynagrodzenia należnego wykonawcy z tytułu wykonania zamówienia w danym miesiącu</w:t>
      </w:r>
      <w:r>
        <w:t>.</w:t>
      </w:r>
    </w:p>
    <w:p w14:paraId="678734B2" w14:textId="77777777" w:rsidR="0090241D" w:rsidRDefault="00114A01">
      <w:pPr>
        <w:numPr>
          <w:ilvl w:val="6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Wszelkie rozliczenia między Zamawiającym a Wykonawcą prowadzone będą w złotych polskich.</w:t>
      </w:r>
    </w:p>
    <w:p w14:paraId="48FD7FDC" w14:textId="77777777" w:rsidR="0090241D" w:rsidRDefault="00114A01">
      <w:pPr>
        <w:numPr>
          <w:ilvl w:val="6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informuje, że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ma obowiązek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01EE3AD" w14:textId="77777777" w:rsidR="0090241D" w:rsidRDefault="00114A01">
      <w:pPr>
        <w:numPr>
          <w:ilvl w:val="6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Jeżeli ofertę złoży osoba fizyczna nieprowadząca działalności gospodarczej w cenie oferty należy wliczyć składki na ubezpieczenie społeczne i zdrowotne oraz zaliczkę na podatek dochodowy, które to Zamawiający, zgodnie z obowiązującymi przepisami, zobowiązany byłby naliczyć i odprowadzić.</w:t>
      </w:r>
    </w:p>
    <w:p w14:paraId="7C114BFF" w14:textId="77777777" w:rsidR="0090241D" w:rsidRDefault="00902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</w:p>
    <w:p w14:paraId="3E9D61E9" w14:textId="77777777" w:rsidR="0090241D" w:rsidRDefault="00114A01">
      <w:pPr>
        <w:spacing w:before="240" w:after="0" w:line="240" w:lineRule="auto"/>
        <w:jc w:val="both"/>
        <w:rPr>
          <w:sz w:val="24"/>
          <w:szCs w:val="24"/>
        </w:rPr>
      </w:pPr>
      <w:r>
        <w:t> </w:t>
      </w:r>
      <w:r>
        <w:rPr>
          <w:b/>
        </w:rPr>
        <w:t>IX. INFORMACJE O SPOSOBIE POROZUMIEWANIA SIĘ WYKONAWCY Z ZAMAWIAJĄCYM</w:t>
      </w:r>
    </w:p>
    <w:p w14:paraId="36C1ED41" w14:textId="77777777" w:rsidR="0090241D" w:rsidRDefault="00114A01">
      <w:pPr>
        <w:spacing w:before="240" w:after="0" w:line="240" w:lineRule="auto"/>
        <w:jc w:val="both"/>
        <w:rPr>
          <w:sz w:val="24"/>
          <w:szCs w:val="24"/>
        </w:rPr>
      </w:pPr>
      <w:r>
        <w:rPr>
          <w:b/>
          <w:color w:val="000000"/>
        </w:rPr>
        <w:t> </w:t>
      </w:r>
    </w:p>
    <w:p w14:paraId="48B7A6A3" w14:textId="77777777" w:rsidR="0090241D" w:rsidRDefault="00114A01">
      <w:pPr>
        <w:spacing w:after="0" w:line="240" w:lineRule="auto"/>
        <w:ind w:left="400" w:hanging="400"/>
        <w:jc w:val="both"/>
        <w:rPr>
          <w:sz w:val="24"/>
          <w:szCs w:val="24"/>
        </w:rPr>
      </w:pPr>
      <w:r>
        <w:rPr>
          <w:color w:val="000000"/>
        </w:rPr>
        <w:t>1.       W niniejszym zapytaniu ofertowym wszelkie pytania, oświadczenia, wnioski, zawiadomienia oraz informacje dotyczące zapytania ofertowego przekazywane są w formie:</w:t>
      </w:r>
    </w:p>
    <w:p w14:paraId="488094C1" w14:textId="77777777" w:rsidR="0090241D" w:rsidRDefault="00114A01">
      <w:pPr>
        <w:spacing w:after="0" w:line="240" w:lineRule="auto"/>
        <w:ind w:left="760" w:hanging="360"/>
        <w:jc w:val="both"/>
        <w:rPr>
          <w:sz w:val="24"/>
          <w:szCs w:val="24"/>
        </w:rPr>
      </w:pPr>
      <w:r>
        <w:rPr>
          <w:color w:val="000000"/>
        </w:rPr>
        <w:t xml:space="preserve">a)      papierowej, na adres Zamawiającego: BOOM TECH Sp. z o.o., 38-700 Ustrzyki Dolne, </w:t>
      </w:r>
      <w:r>
        <w:rPr>
          <w:color w:val="000000"/>
        </w:rPr>
        <w:br/>
        <w:t>ul. 29-go Listopada 2, 38-700 Ustrzyki Dolne,</w:t>
      </w:r>
    </w:p>
    <w:p w14:paraId="07D78C47" w14:textId="77777777" w:rsidR="0090241D" w:rsidRDefault="00114A01">
      <w:pPr>
        <w:spacing w:after="0" w:line="240" w:lineRule="auto"/>
        <w:ind w:left="760" w:hanging="360"/>
        <w:jc w:val="both"/>
        <w:rPr>
          <w:sz w:val="24"/>
          <w:szCs w:val="24"/>
        </w:rPr>
      </w:pPr>
      <w:r>
        <w:rPr>
          <w:color w:val="000000"/>
        </w:rPr>
        <w:t>b)     drogą elektroniczną na adres: oferty@myeventeo.pl</w:t>
      </w:r>
    </w:p>
    <w:p w14:paraId="732D434D" w14:textId="77777777" w:rsidR="0090241D" w:rsidRDefault="00114A01">
      <w:pPr>
        <w:spacing w:after="0" w:line="240" w:lineRule="auto"/>
        <w:ind w:left="760" w:hanging="360"/>
        <w:jc w:val="both"/>
        <w:rPr>
          <w:sz w:val="24"/>
          <w:szCs w:val="24"/>
        </w:rPr>
      </w:pPr>
      <w:r>
        <w:rPr>
          <w:color w:val="000000"/>
        </w:rPr>
        <w:t xml:space="preserve">c)      poprzez serwis: </w:t>
      </w:r>
      <w:r>
        <w:rPr>
          <w:color w:val="000000"/>
          <w:u w:val="single"/>
        </w:rPr>
        <w:t>https://bazakonkurencyjnosci.funduszeeuropejskie.gov.pl</w:t>
      </w:r>
    </w:p>
    <w:p w14:paraId="2A7BD410" w14:textId="19425E21" w:rsidR="0090241D" w:rsidRDefault="00114A01">
      <w:pPr>
        <w:spacing w:after="0" w:line="240" w:lineRule="auto"/>
        <w:ind w:left="400" w:hanging="400"/>
        <w:jc w:val="both"/>
        <w:rPr>
          <w:sz w:val="24"/>
          <w:szCs w:val="24"/>
        </w:rPr>
      </w:pPr>
      <w:r>
        <w:rPr>
          <w:color w:val="000000"/>
        </w:rPr>
        <w:t>2.       Osobą uprawnionymi do kontaktu z Wykonawcami jest Natalia Jędrak, tel. +48</w:t>
      </w:r>
      <w:r w:rsidR="00386FC0">
        <w:rPr>
          <w:color w:val="000000"/>
        </w:rPr>
        <w:t> </w:t>
      </w:r>
      <w:r>
        <w:t>881</w:t>
      </w:r>
      <w:r w:rsidR="00386FC0">
        <w:t> </w:t>
      </w:r>
      <w:r>
        <w:t>144</w:t>
      </w:r>
      <w:r w:rsidR="00386FC0">
        <w:t xml:space="preserve"> </w:t>
      </w:r>
      <w:r>
        <w:t>041.</w:t>
      </w:r>
    </w:p>
    <w:p w14:paraId="31A3F42C" w14:textId="77777777" w:rsidR="007347C5" w:rsidRDefault="00114A01">
      <w:pPr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p w14:paraId="25C72F57" w14:textId="6CFFEFEB" w:rsidR="0090241D" w:rsidRDefault="00114A01">
      <w:pPr>
        <w:spacing w:before="24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X. MIEJSCE ORAZ TERMIN SKŁADANIA OFERT</w:t>
      </w:r>
    </w:p>
    <w:p w14:paraId="656FF625" w14:textId="77777777" w:rsidR="0090241D" w:rsidRDefault="00114A01">
      <w:pPr>
        <w:numPr>
          <w:ilvl w:val="7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b/>
        </w:rPr>
      </w:pPr>
      <w:r>
        <w:t xml:space="preserve">Ofertę należy składać najpóźniej do dnia </w:t>
      </w:r>
      <w:r>
        <w:rPr>
          <w:b/>
          <w:u w:val="single"/>
        </w:rPr>
        <w:t>29.12.2020 r.</w:t>
      </w:r>
    </w:p>
    <w:p w14:paraId="1342C59B" w14:textId="77777777" w:rsidR="0090241D" w:rsidRDefault="00114A01">
      <w:pPr>
        <w:numPr>
          <w:ilvl w:val="7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Ofertę można złożyć w następujący sposób:</w:t>
      </w:r>
    </w:p>
    <w:p w14:paraId="03A38ED3" w14:textId="77777777" w:rsidR="0090241D" w:rsidRDefault="00114A01">
      <w:pPr>
        <w:spacing w:after="0" w:line="240" w:lineRule="auto"/>
        <w:ind w:left="760" w:hanging="360"/>
        <w:jc w:val="both"/>
      </w:pPr>
      <w:r>
        <w:t>1)    W formie papierowej: osobiście, za pośrednictwem Poczty Polskiej, kuriera, posłańca, itp.: na adres Zamawiającego: BOOM TECH Sp. z o.o., 38-700 Ustrzyki Dolne, ul. 29-go Listopada 2.</w:t>
      </w:r>
    </w:p>
    <w:p w14:paraId="34AADB04" w14:textId="77777777" w:rsidR="0090241D" w:rsidRDefault="00114A01">
      <w:pPr>
        <w:spacing w:after="0" w:line="240" w:lineRule="auto"/>
        <w:ind w:left="760" w:hanging="360"/>
        <w:jc w:val="both"/>
      </w:pPr>
      <w:r>
        <w:t>2)     W formie elektronicznej poprzez wysyłkę na adres e-mail:  oferty@myeventeo.pl.</w:t>
      </w:r>
    </w:p>
    <w:p w14:paraId="19A1024B" w14:textId="77777777" w:rsidR="0090241D" w:rsidRDefault="00114A01">
      <w:pPr>
        <w:spacing w:after="0" w:line="240" w:lineRule="auto"/>
        <w:ind w:left="760" w:hanging="360"/>
        <w:jc w:val="both"/>
      </w:pPr>
      <w:r>
        <w:t>3)     p</w:t>
      </w:r>
      <w:r>
        <w:rPr>
          <w:color w:val="000000"/>
        </w:rPr>
        <w:t xml:space="preserve">oprzez serwis: </w:t>
      </w:r>
      <w:r>
        <w:rPr>
          <w:color w:val="000000"/>
          <w:u w:val="single"/>
        </w:rPr>
        <w:t>https://bazakonkurencyjnosci.funduszeeuropejskie.gov.pl</w:t>
      </w:r>
    </w:p>
    <w:p w14:paraId="50E1C8EB" w14:textId="77777777" w:rsidR="0090241D" w:rsidRDefault="00114A01">
      <w:pPr>
        <w:spacing w:after="0" w:line="240" w:lineRule="auto"/>
        <w:ind w:left="400" w:hanging="400"/>
        <w:jc w:val="both"/>
      </w:pPr>
      <w:r>
        <w:rPr>
          <w:color w:val="000000"/>
        </w:rPr>
        <w:t>3.      Za datę złożenia oferty uznaje się  datę faktycznego wpływu oferty do Zamawiającego.</w:t>
      </w:r>
    </w:p>
    <w:p w14:paraId="00E5B8C4" w14:textId="77777777" w:rsidR="0090241D" w:rsidRDefault="00114A01">
      <w:pPr>
        <w:spacing w:after="0" w:line="240" w:lineRule="auto"/>
        <w:ind w:left="400" w:hanging="400"/>
        <w:jc w:val="both"/>
      </w:pPr>
      <w:r>
        <w:rPr>
          <w:color w:val="000000"/>
        </w:rPr>
        <w:t>4.      W przypadku złożenia oferty po terminie określonym w pkt. 1  oferta nie będzie rozpatrywana.</w:t>
      </w:r>
    </w:p>
    <w:p w14:paraId="7ADF5D3A" w14:textId="77777777" w:rsidR="007347C5" w:rsidRDefault="00114A01">
      <w:pPr>
        <w:spacing w:before="240" w:after="0" w:line="240" w:lineRule="auto"/>
        <w:rPr>
          <w:b/>
          <w:color w:val="000000"/>
        </w:rPr>
      </w:pPr>
      <w:r>
        <w:rPr>
          <w:b/>
          <w:color w:val="000000"/>
        </w:rPr>
        <w:t> </w:t>
      </w:r>
    </w:p>
    <w:p w14:paraId="07EDDF12" w14:textId="26F75E0A" w:rsidR="0090241D" w:rsidRDefault="00114A01">
      <w:pPr>
        <w:spacing w:before="240" w:after="0" w:line="240" w:lineRule="auto"/>
        <w:rPr>
          <w:b/>
          <w:color w:val="000000"/>
        </w:rPr>
      </w:pPr>
      <w:r>
        <w:rPr>
          <w:b/>
          <w:color w:val="000000"/>
        </w:rPr>
        <w:t>XI. INFORMACJE O FORMALNOŚCIACH, JAKIE POWINNY ZOSTAĆ DOPEŁNIONE PO WYBORZE OFERTY W CELU ZAWARCIA UMOWY W SPRAWIE ZAMÓWIENIA PUBLICZNEGO</w:t>
      </w:r>
    </w:p>
    <w:p w14:paraId="4B935AEE" w14:textId="77777777" w:rsidR="0090241D" w:rsidRDefault="00114A01">
      <w:pPr>
        <w:numPr>
          <w:ilvl w:val="8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Zamawiający po wyborze najkorzystniejszej oferty zawiadomi Wykonawców, którzy złożyli oferty o wyborze najkorzystniejszej oferty.</w:t>
      </w:r>
    </w:p>
    <w:p w14:paraId="6F1433F0" w14:textId="77777777" w:rsidR="0090241D" w:rsidRDefault="00114A01">
      <w:pPr>
        <w:numPr>
          <w:ilvl w:val="8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Umowa z wybranym Wykonawcą zostanie sporządzona w formie pisemnej i uzupełniona o dane z oferty Wykonawcy po zakończeniu postępowania o udzielenie zamówienia zgodnie ze wzorem stanowiącym załącznik nr 4.</w:t>
      </w:r>
    </w:p>
    <w:p w14:paraId="75196DAE" w14:textId="77777777" w:rsidR="0090241D" w:rsidRDefault="00114A01">
      <w:pPr>
        <w:numPr>
          <w:ilvl w:val="8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zastrzega sobie prawo, przed podpisaniem umowy, do dokonania we wzorze umowy zmian o charakterze gramatycznych, stylistycznych i innych zmian porządkujących, w tym poprawiających ewentualne nieścisłości lub błędy, które nie zmienią w sposób istotny postanowień umowy.</w:t>
      </w:r>
    </w:p>
    <w:p w14:paraId="6B9190D6" w14:textId="77777777" w:rsidR="0090241D" w:rsidRDefault="00902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</w:p>
    <w:p w14:paraId="4A6E5FD9" w14:textId="77777777" w:rsidR="0090241D" w:rsidRDefault="00114A01">
      <w:pPr>
        <w:spacing w:before="24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XII. WARUNKI ZMIANY UMOWY</w:t>
      </w:r>
    </w:p>
    <w:p w14:paraId="075FD649" w14:textId="77777777" w:rsidR="0090241D" w:rsidRDefault="00114A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Zamawiający dopuszcza możliwość wprowadzania istotnych zmian postanowień zawartej umowy z wybranym Wykonawcą w stosunku do treści oferty, na podstawie której dokonano wyboru Wykonawcy, w szczególności w sytuacjach określonych w Wytycznych w zakresie kwalifikowalności wydatków w ramach Europejskiego Funduszu Rozwoju Regionalnego, Europejskiego Funduszu Społecznego oraz Funduszu Spójności na lata 2014-2020 (Wytyczne Horyzontalne).</w:t>
      </w:r>
    </w:p>
    <w:p w14:paraId="02AC68D1" w14:textId="77777777" w:rsidR="0090241D" w:rsidRDefault="00114A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Szczegółowe warunki istotnych zmian umowy zostały opisane w załączniku nr 4 do Zapytania ofertowego.</w:t>
      </w:r>
    </w:p>
    <w:p w14:paraId="2B3DD98B" w14:textId="77777777" w:rsidR="0090241D" w:rsidRDefault="00114A01">
      <w:pPr>
        <w:spacing w:after="0" w:line="240" w:lineRule="auto"/>
        <w:ind w:left="360"/>
        <w:jc w:val="both"/>
      </w:pPr>
      <w:r>
        <w:rPr>
          <w:b/>
          <w:color w:val="000000"/>
        </w:rPr>
        <w:t> </w:t>
      </w:r>
    </w:p>
    <w:p w14:paraId="7ECF6523" w14:textId="77777777" w:rsidR="0090241D" w:rsidRDefault="00114A01">
      <w:pPr>
        <w:spacing w:before="24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XIII. POZOSTAŁE USTALENIA</w:t>
      </w:r>
    </w:p>
    <w:p w14:paraId="7567F708" w14:textId="77777777" w:rsidR="0090241D" w:rsidRDefault="0090241D">
      <w:pPr>
        <w:spacing w:before="240" w:after="0" w:line="240" w:lineRule="auto"/>
        <w:jc w:val="both"/>
        <w:rPr>
          <w:b/>
        </w:rPr>
      </w:pPr>
    </w:p>
    <w:p w14:paraId="307CEFE8" w14:textId="77777777" w:rsidR="0090241D" w:rsidRDefault="00114A0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6" w:name="_heading=h.3dy6vkm" w:colFirst="0" w:colLast="0"/>
      <w:bookmarkEnd w:id="6"/>
      <w:r>
        <w:rPr>
          <w:color w:val="000000"/>
        </w:rPr>
        <w:t xml:space="preserve">Zamawiający zastrzega sobie prawo unieważnienia postępowania, kiedy cena najkorzystniejszej oferty przekracza środki, jakie Zamawiający przeznaczał na realizację zamówienia. </w:t>
      </w:r>
    </w:p>
    <w:p w14:paraId="440C76D1" w14:textId="77777777" w:rsidR="0090241D" w:rsidRDefault="00114A0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7" w:name="_heading=h.fq99t7wkclev" w:colFirst="0" w:colLast="0"/>
      <w:bookmarkEnd w:id="7"/>
      <w:r>
        <w:t>Zamawiający zastrzega sobie prawo unieważnienia postępowania na każdym etapie bez podania przyczyny.</w:t>
      </w:r>
    </w:p>
    <w:p w14:paraId="2D36FA1B" w14:textId="77777777" w:rsidR="0090241D" w:rsidRDefault="00114A0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Potencjalni Wykonawcy nie będą upraw</w:t>
      </w:r>
      <w:r>
        <w:rPr>
          <w:color w:val="000000"/>
        </w:rPr>
        <w:t>nieni do występowania z jakimikolwiek roszczeniami pieniężnymi lub niepieniężnymi wobec Zamawiającego w związku z ogłoszonym zapytaniem ofertowym w tym z tytułu poniesionych przez nich kosztów i szkód, w szczególności w przypadku unieważnienia zapytania ofertowego.</w:t>
      </w:r>
    </w:p>
    <w:p w14:paraId="3125B0E8" w14:textId="77777777" w:rsidR="0090241D" w:rsidRDefault="00114A0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nie dopuszcza składania ofert częściowych.</w:t>
      </w:r>
    </w:p>
    <w:p w14:paraId="0E00789F" w14:textId="77777777" w:rsidR="0090241D" w:rsidRDefault="00114A0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nie dopuszcza skł</w:t>
      </w:r>
      <w:r>
        <w:t>adania ofert wariantowych.</w:t>
      </w:r>
    </w:p>
    <w:p w14:paraId="4320120D" w14:textId="77777777" w:rsidR="0090241D" w:rsidRDefault="00114A0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Zamawiający planuje udzielenia zamówień „uzupełniających” polegających na powtórzeniu podobnych usług w wysokości do 20% wartości zamówienia podst</w:t>
      </w:r>
      <w:r>
        <w:rPr>
          <w:color w:val="000000"/>
        </w:rPr>
        <w:t>awowego. </w:t>
      </w:r>
    </w:p>
    <w:p w14:paraId="40614F98" w14:textId="77777777" w:rsidR="0090241D" w:rsidRDefault="00114A0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nie przewiduje sposobu wyłonienia Wykonawcy w formie negocjacji.</w:t>
      </w:r>
    </w:p>
    <w:p w14:paraId="70375002" w14:textId="77777777" w:rsidR="0090241D" w:rsidRDefault="0090241D">
      <w:pPr>
        <w:spacing w:before="240" w:after="0" w:line="240" w:lineRule="auto"/>
        <w:jc w:val="both"/>
      </w:pPr>
    </w:p>
    <w:p w14:paraId="15055C1C" w14:textId="77777777" w:rsidR="0090241D" w:rsidRDefault="00114A01">
      <w:pPr>
        <w:spacing w:before="240" w:after="0" w:line="240" w:lineRule="auto"/>
        <w:jc w:val="both"/>
      </w:pPr>
      <w:r>
        <w:rPr>
          <w:b/>
          <w:color w:val="000000"/>
        </w:rPr>
        <w:t>XIV. PRZETWARZANIE DANYCH OSOBOWYCH</w:t>
      </w:r>
    </w:p>
    <w:p w14:paraId="09AB498F" w14:textId="77777777" w:rsidR="0090241D" w:rsidRDefault="00114A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Wykonawca wyraża zgodę na gromadzenie i przetwarzanie swoich danych osobowych przez Zamawiającego w zakresie niezbędnym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14:paraId="0B31ACF3" w14:textId="77777777" w:rsidR="0090241D" w:rsidRDefault="00114A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oświadcza, że jest administratorem danych, o których mowa w niniejszej umowie.</w:t>
      </w:r>
    </w:p>
    <w:p w14:paraId="0BC48A06" w14:textId="77777777" w:rsidR="0090241D" w:rsidRDefault="00114A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Zamawiający będą przetwarzać dane osobowe wyłącznie w zakresie i celu wykonania umowy oraz realizacji obowiązku prawnego na podstawie art. 6 ust. 1 lit. b i c RODO oraz Ustawy o rachunkowości.</w:t>
      </w:r>
    </w:p>
    <w:p w14:paraId="0DEFADF2" w14:textId="77777777" w:rsidR="0090241D" w:rsidRDefault="00114A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Podanie danych osobowych jest warunkiem zawarcia umowy oraz wymogiem ustawowym do wypełnienia obowiązków wynikających z mocy prawa. Brak podania danych osobowych uniemożliwia zawarcie umowy i prawidłowe jej wykonanie.</w:t>
      </w:r>
    </w:p>
    <w:p w14:paraId="3EF0E55F" w14:textId="77777777" w:rsidR="0090241D" w:rsidRDefault="00114A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Dane mogą być udostępniane dostawcom, usługodawcom i partnerom, z którymi Zamawiający podejmuje współpracę w zakresie niezbędnym do realizacji umowy i kontaktów biznesowych. Odbiorcą danych mogą być w szczególności: BOOM TECH Sp. z o.o., 38-700 Ustrzyki Dolne, ul. 29-go Listopada 2, Instytucje Pośredniczące, Instytucje Zarządzające oraz inne instytucje państwowe i unijne, jak również podmioty zaangażowane przez te instytucje w związku z audytem, rozliczeniem i kontrolą projektu unijnego, Urząd Skarbowy, Bank, Kancelaria Prawna, Poczta Polska, firmy kurierskie. Ponadto dane mogą być przekazywane/ udostępniane dostawcom i podwykonawcom usług tj. informatyk, biuro rachunkowe, firmy doradczo-konsultingowe – takie podmioty przetwarzają dane tylko na podstawie umowy oraz tylko zgodnie z poleceniami.</w:t>
      </w:r>
    </w:p>
    <w:p w14:paraId="3A9C39CA" w14:textId="77777777" w:rsidR="0090241D" w:rsidRDefault="00114A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Dane osobowe nie będą przetwarzane w celu zautomatyzowanego podejmowania decyzji oraz nie będą przekazywane do państw trzecich.</w:t>
      </w:r>
    </w:p>
    <w:p w14:paraId="1661D0C7" w14:textId="77777777" w:rsidR="0090241D" w:rsidRDefault="00114A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Wykonawcy przysługuje prawo dostępu do swoich danych osobowych, do ich sprostowania, do wniesienia sprzeciwu wobec ich przetwarzania, żądania ich usunięcia lub ich przeniesienia w przypadkach określonych w przepisach RODO.</w:t>
      </w:r>
    </w:p>
    <w:p w14:paraId="41932654" w14:textId="77777777" w:rsidR="0090241D" w:rsidRDefault="00114A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każdej chwili, Wykonawcy przysługuje prawo wniesienia skargi do organu nadzorczego (Prezes Urzędu Ochrony Danych Osobowych).</w:t>
      </w:r>
    </w:p>
    <w:p w14:paraId="45323BA8" w14:textId="77777777" w:rsidR="0090241D" w:rsidRDefault="00114A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Okres przetwarzania obejmuje okres wykonywania zobowiązań oraz okres przedawnienia roszczeń wynikający z przepisów, oraz okres przechowywania dokumentacji projektowej zgodnie zapisami umowy o dofinansowanie projektu.</w:t>
      </w:r>
    </w:p>
    <w:p w14:paraId="33277F63" w14:textId="77777777" w:rsidR="0090241D" w:rsidRDefault="00114A01">
      <w:pPr>
        <w:spacing w:before="240" w:after="0" w:line="240" w:lineRule="auto"/>
        <w:jc w:val="both"/>
      </w:pPr>
      <w:r>
        <w:rPr>
          <w:b/>
          <w:color w:val="000000"/>
        </w:rPr>
        <w:t> </w:t>
      </w:r>
    </w:p>
    <w:p w14:paraId="0D4ECD43" w14:textId="77777777" w:rsidR="0090241D" w:rsidRDefault="00114A01">
      <w:pPr>
        <w:spacing w:before="240" w:after="0" w:line="240" w:lineRule="auto"/>
        <w:jc w:val="both"/>
      </w:pPr>
      <w:r>
        <w:rPr>
          <w:b/>
          <w:color w:val="000000"/>
        </w:rPr>
        <w:t>XV. WYKAZ ZAŁĄCZNIKÓW DO ZAPYTANIA</w:t>
      </w:r>
    </w:p>
    <w:p w14:paraId="070F3855" w14:textId="77777777" w:rsidR="007347C5" w:rsidRDefault="007347C5" w:rsidP="007347C5">
      <w:pPr>
        <w:spacing w:after="0"/>
        <w:jc w:val="both"/>
      </w:pPr>
    </w:p>
    <w:p w14:paraId="23254414" w14:textId="1B9D92A3" w:rsidR="0090241D" w:rsidRDefault="00114A01" w:rsidP="007347C5">
      <w:pPr>
        <w:spacing w:after="0"/>
        <w:jc w:val="both"/>
      </w:pPr>
      <w:r>
        <w:t>Załącznik nr 1 – Formularz ofertowy</w:t>
      </w:r>
    </w:p>
    <w:p w14:paraId="67B18AB4" w14:textId="77777777" w:rsidR="0090241D" w:rsidRDefault="00114A01" w:rsidP="007347C5">
      <w:pPr>
        <w:spacing w:after="0"/>
        <w:jc w:val="both"/>
      </w:pPr>
      <w:r>
        <w:t>Załącznik nr 2 – Oświadczenie o spełnianiu warunków udziału w postępowaniu</w:t>
      </w:r>
    </w:p>
    <w:p w14:paraId="21231A9F" w14:textId="77777777" w:rsidR="0090241D" w:rsidRDefault="00114A01" w:rsidP="007347C5">
      <w:pPr>
        <w:spacing w:after="0"/>
        <w:jc w:val="both"/>
      </w:pPr>
      <w:r>
        <w:t>Załącznik nr 3 – oświadczenie o braku powiązań osobowych i kapitałowych</w:t>
      </w:r>
    </w:p>
    <w:p w14:paraId="5AC10992" w14:textId="77777777" w:rsidR="0090241D" w:rsidRDefault="00114A01" w:rsidP="007347C5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t xml:space="preserve">Załącznik nr 4 – Projekt umowy. </w:t>
      </w:r>
    </w:p>
    <w:p w14:paraId="3562CBE3" w14:textId="77777777" w:rsidR="005E0F51" w:rsidRDefault="005E0F51" w:rsidP="005E0F5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b/>
          <w:color w:val="000000"/>
        </w:rPr>
      </w:pPr>
    </w:p>
    <w:p w14:paraId="3B5BFADC" w14:textId="77777777" w:rsidR="005E0F51" w:rsidRDefault="005E0F51" w:rsidP="005E0F5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b/>
          <w:color w:val="000000"/>
        </w:rPr>
      </w:pPr>
    </w:p>
    <w:p w14:paraId="4F175319" w14:textId="77777777" w:rsidR="005E0F51" w:rsidRDefault="005E0F51" w:rsidP="005E0F5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b/>
          <w:color w:val="000000"/>
        </w:rPr>
      </w:pPr>
    </w:p>
    <w:p w14:paraId="28CE2AD6" w14:textId="77777777" w:rsidR="005E0F51" w:rsidRDefault="005E0F51" w:rsidP="005E0F5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b/>
          <w:color w:val="000000"/>
        </w:rPr>
      </w:pPr>
    </w:p>
    <w:p w14:paraId="61F49655" w14:textId="4CDBD6D9" w:rsidR="005E0F51" w:rsidRDefault="005E0F51" w:rsidP="005E0F51">
      <w:pPr>
        <w:pBdr>
          <w:top w:val="nil"/>
          <w:left w:val="nil"/>
          <w:bottom w:val="nil"/>
          <w:right w:val="nil"/>
          <w:between w:val="nil"/>
        </w:pBdr>
        <w:spacing w:after="0"/>
        <w:ind w:left="5400" w:firstLine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Prezes Zarządu</w:t>
      </w:r>
    </w:p>
    <w:p w14:paraId="5E0221A9" w14:textId="12D240B7" w:rsidR="005E0F51" w:rsidRDefault="005E0F51" w:rsidP="005E0F5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b/>
          <w:color w:val="000000"/>
        </w:rPr>
      </w:pPr>
    </w:p>
    <w:p w14:paraId="27096AAC" w14:textId="74701C90" w:rsidR="005E0F51" w:rsidRDefault="005E0F51" w:rsidP="005E0F51">
      <w:pPr>
        <w:pBdr>
          <w:top w:val="nil"/>
          <w:left w:val="nil"/>
          <w:bottom w:val="nil"/>
          <w:right w:val="nil"/>
          <w:between w:val="nil"/>
        </w:pBdr>
        <w:spacing w:after="0"/>
        <w:ind w:left="5040" w:firstLine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Natalia Jędrak</w:t>
      </w:r>
    </w:p>
    <w:p w14:paraId="0C04BE1F" w14:textId="77777777" w:rsidR="005E0F51" w:rsidRDefault="005E0F51" w:rsidP="005E0F5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b/>
          <w:color w:val="000000"/>
        </w:rPr>
      </w:pPr>
    </w:p>
    <w:sectPr w:rsidR="005E0F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198A5" w14:textId="77777777" w:rsidR="00955455" w:rsidRDefault="00955455">
      <w:pPr>
        <w:spacing w:after="0" w:line="240" w:lineRule="auto"/>
      </w:pPr>
      <w:r>
        <w:separator/>
      </w:r>
    </w:p>
  </w:endnote>
  <w:endnote w:type="continuationSeparator" w:id="0">
    <w:p w14:paraId="317EE154" w14:textId="77777777" w:rsidR="00955455" w:rsidRDefault="0095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EB274" w14:textId="77777777" w:rsidR="0090241D" w:rsidRDefault="00114A01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95795FC" wp14:editId="6021C221">
          <wp:simplePos x="0" y="0"/>
          <wp:positionH relativeFrom="column">
            <wp:posOffset>1162050</wp:posOffset>
          </wp:positionH>
          <wp:positionV relativeFrom="paragraph">
            <wp:posOffset>-200024</wp:posOffset>
          </wp:positionV>
          <wp:extent cx="4552950" cy="800100"/>
          <wp:effectExtent l="0" t="0" r="0" b="0"/>
          <wp:wrapSquare wrapText="bothSides" distT="0" distB="0" distL="0" distR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A21672D" wp14:editId="3E7FCE23">
          <wp:simplePos x="0" y="0"/>
          <wp:positionH relativeFrom="column">
            <wp:posOffset>-123824</wp:posOffset>
          </wp:positionH>
          <wp:positionV relativeFrom="paragraph">
            <wp:posOffset>-133349</wp:posOffset>
          </wp:positionV>
          <wp:extent cx="857568" cy="466396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568" cy="4663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7AE7E" w14:textId="77777777" w:rsidR="00955455" w:rsidRDefault="00955455">
      <w:pPr>
        <w:spacing w:after="0" w:line="240" w:lineRule="auto"/>
      </w:pPr>
      <w:r>
        <w:separator/>
      </w:r>
    </w:p>
  </w:footnote>
  <w:footnote w:type="continuationSeparator" w:id="0">
    <w:p w14:paraId="43FE9F21" w14:textId="77777777" w:rsidR="00955455" w:rsidRDefault="0095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75179" w14:textId="77777777" w:rsidR="0090241D" w:rsidRDefault="00114A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DE565EA" wp14:editId="2483A4D7">
          <wp:extent cx="609600" cy="609600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1877"/>
    <w:multiLevelType w:val="multilevel"/>
    <w:tmpl w:val="988474B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2B58"/>
    <w:multiLevelType w:val="multilevel"/>
    <w:tmpl w:val="0CEC2C02"/>
    <w:lvl w:ilvl="0">
      <w:start w:val="1"/>
      <w:numFmt w:val="decimal"/>
      <w:lvlText w:val="%1."/>
      <w:lvlJc w:val="left"/>
      <w:pPr>
        <w:ind w:left="501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CF2652C"/>
    <w:multiLevelType w:val="multilevel"/>
    <w:tmpl w:val="05366A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4952"/>
    <w:multiLevelType w:val="multilevel"/>
    <w:tmpl w:val="FFDC3CC8"/>
    <w:lvl w:ilvl="0">
      <w:start w:val="1"/>
      <w:numFmt w:val="lowerLetter"/>
      <w:lvlText w:val="%1)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3AB40BF"/>
    <w:multiLevelType w:val="multilevel"/>
    <w:tmpl w:val="6194D4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6EAE"/>
    <w:multiLevelType w:val="multilevel"/>
    <w:tmpl w:val="90EC140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color w:val="000000"/>
      </w:rPr>
    </w:lvl>
  </w:abstractNum>
  <w:abstractNum w:abstractNumId="6" w15:restartNumberingAfterBreak="0">
    <w:nsid w:val="21672B24"/>
    <w:multiLevelType w:val="multilevel"/>
    <w:tmpl w:val="5DAC24D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86990"/>
    <w:multiLevelType w:val="multilevel"/>
    <w:tmpl w:val="31D8BA38"/>
    <w:lvl w:ilvl="0">
      <w:start w:val="1"/>
      <w:numFmt w:val="decimal"/>
      <w:lvlText w:val="%1."/>
      <w:lvlJc w:val="left"/>
      <w:pPr>
        <w:ind w:left="40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7A1172A"/>
    <w:multiLevelType w:val="multilevel"/>
    <w:tmpl w:val="AEE8811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429ED"/>
    <w:multiLevelType w:val="multilevel"/>
    <w:tmpl w:val="2708B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2265" w:hanging="46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E644C3"/>
    <w:multiLevelType w:val="multilevel"/>
    <w:tmpl w:val="819CB7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F3CC3"/>
    <w:multiLevelType w:val="multilevel"/>
    <w:tmpl w:val="741E0E54"/>
    <w:lvl w:ilvl="0">
      <w:start w:val="1"/>
      <w:numFmt w:val="decimal"/>
      <w:lvlText w:val="%1."/>
      <w:lvlJc w:val="left"/>
      <w:pPr>
        <w:ind w:left="397" w:hanging="397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605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D5D80"/>
    <w:multiLevelType w:val="multilevel"/>
    <w:tmpl w:val="648A5D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F4A91"/>
    <w:multiLevelType w:val="multilevel"/>
    <w:tmpl w:val="D9D67DD8"/>
    <w:lvl w:ilvl="0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4CE061BE"/>
    <w:multiLevelType w:val="multilevel"/>
    <w:tmpl w:val="1AD8478E"/>
    <w:lvl w:ilvl="0">
      <w:start w:val="1"/>
      <w:numFmt w:val="decimal"/>
      <w:lvlText w:val="%1)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682F81"/>
    <w:multiLevelType w:val="multilevel"/>
    <w:tmpl w:val="544699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806E8"/>
    <w:multiLevelType w:val="multilevel"/>
    <w:tmpl w:val="3B163C4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>
      <w:start w:val="1"/>
      <w:numFmt w:val="low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3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decimal"/>
      <w:lvlText w:val="%8."/>
      <w:lvlJc w:val="left"/>
      <w:pPr>
        <w:ind w:left="360" w:hanging="360"/>
      </w:pPr>
    </w:lvl>
    <w:lvl w:ilvl="8">
      <w:start w:val="1"/>
      <w:numFmt w:val="decimal"/>
      <w:lvlText w:val="%9."/>
      <w:lvlJc w:val="left"/>
      <w:pPr>
        <w:ind w:left="501" w:hanging="360"/>
      </w:pPr>
    </w:lvl>
  </w:abstractNum>
  <w:abstractNum w:abstractNumId="17" w15:restartNumberingAfterBreak="0">
    <w:nsid w:val="5C631A92"/>
    <w:multiLevelType w:val="multilevel"/>
    <w:tmpl w:val="1F4E75A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EF15C1"/>
    <w:multiLevelType w:val="multilevel"/>
    <w:tmpl w:val="9C9A3636"/>
    <w:lvl w:ilvl="0">
      <w:start w:val="1"/>
      <w:numFmt w:val="lowerRoman"/>
      <w:lvlText w:val="%1."/>
      <w:lvlJc w:val="left"/>
      <w:pPr>
        <w:ind w:left="1800" w:hanging="72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5C1525"/>
    <w:multiLevelType w:val="multilevel"/>
    <w:tmpl w:val="C6ECC6A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C702B07"/>
    <w:multiLevelType w:val="multilevel"/>
    <w:tmpl w:val="C59A4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ind w:left="2520" w:hanging="720"/>
      </w:pPr>
    </w:lvl>
    <w:lvl w:ilvl="3">
      <w:start w:val="1"/>
      <w:numFmt w:val="decimal"/>
      <w:lvlText w:val="%4)"/>
      <w:lvlJc w:val="left"/>
      <w:pPr>
        <w:ind w:left="1494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9"/>
  </w:num>
  <w:num w:numId="5">
    <w:abstractNumId w:val="17"/>
  </w:num>
  <w:num w:numId="6">
    <w:abstractNumId w:val="8"/>
  </w:num>
  <w:num w:numId="7">
    <w:abstractNumId w:val="0"/>
  </w:num>
  <w:num w:numId="8">
    <w:abstractNumId w:val="18"/>
  </w:num>
  <w:num w:numId="9">
    <w:abstractNumId w:val="4"/>
  </w:num>
  <w:num w:numId="10">
    <w:abstractNumId w:val="16"/>
  </w:num>
  <w:num w:numId="11">
    <w:abstractNumId w:val="1"/>
  </w:num>
  <w:num w:numId="12">
    <w:abstractNumId w:val="13"/>
  </w:num>
  <w:num w:numId="13">
    <w:abstractNumId w:val="7"/>
  </w:num>
  <w:num w:numId="14">
    <w:abstractNumId w:val="14"/>
  </w:num>
  <w:num w:numId="15">
    <w:abstractNumId w:val="11"/>
  </w:num>
  <w:num w:numId="16">
    <w:abstractNumId w:val="2"/>
  </w:num>
  <w:num w:numId="17">
    <w:abstractNumId w:val="20"/>
  </w:num>
  <w:num w:numId="18">
    <w:abstractNumId w:val="6"/>
  </w:num>
  <w:num w:numId="19">
    <w:abstractNumId w:val="10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1D"/>
    <w:rsid w:val="0004352A"/>
    <w:rsid w:val="00114A01"/>
    <w:rsid w:val="0030788D"/>
    <w:rsid w:val="00386FC0"/>
    <w:rsid w:val="005E0F51"/>
    <w:rsid w:val="007347C5"/>
    <w:rsid w:val="0090241D"/>
    <w:rsid w:val="00955455"/>
    <w:rsid w:val="00AD7EFF"/>
    <w:rsid w:val="00B7384E"/>
    <w:rsid w:val="00B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A2F9"/>
  <w15:docId w15:val="{9A8E78AC-2724-4AC0-A9B4-764D312D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F1E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A09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A09A2"/>
  </w:style>
  <w:style w:type="paragraph" w:styleId="Stopka">
    <w:name w:val="footer"/>
    <w:basedOn w:val="Normalny"/>
    <w:link w:val="StopkaZnak"/>
    <w:uiPriority w:val="99"/>
    <w:unhideWhenUsed/>
    <w:rsid w:val="000A09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A09A2"/>
  </w:style>
  <w:style w:type="paragraph" w:styleId="Tekstdymka">
    <w:name w:val="Balloon Text"/>
    <w:basedOn w:val="Normalny"/>
    <w:link w:val="TekstdymkaZnak"/>
    <w:uiPriority w:val="99"/>
    <w:semiHidden/>
    <w:unhideWhenUsed/>
    <w:rsid w:val="00724703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70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99"/>
    <w:qFormat/>
    <w:rsid w:val="008464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64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646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qFormat/>
    <w:rsid w:val="00463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Punkt 1.1 Znak,Wypunktowanie Znak,Odstavec Znak,T_SZ_List Paragraph Znak"/>
    <w:link w:val="Akapitzlist"/>
    <w:uiPriority w:val="34"/>
    <w:qFormat/>
    <w:locked/>
    <w:rsid w:val="00A2751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C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C3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C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C3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nt.pulaw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erty@myeventeo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yk9Akp5numJ5/7oVaxQBFjlF0g==">AMUW2mWtrxr65mSAImEOOh2oMfRb7P8W2C4opziUmKzDC5b0piaD8s87fCACoMhtrn196ls9j7ZZmODKmVqVsfDcIm2yCFU62CWXG7GxP/TIv4C9UfWHJt+btD09TFJQBn1jKwlCKMNPbbRP/o4gnDff8MoUqzmoi132SNI9xwgGijD5wrqKEYZA9rNHIgsTlJvxrH8SWYDx+FwcbwUpKaA7W7kUDhSILP800W/OHcd3cg9BmuN8N7BV6aX9XBYXHmZ6xvJwpbIcMqxY6iQf1LgG1ZQZHoQR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4117</Words>
  <Characters>24703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Monika</cp:lastModifiedBy>
  <cp:revision>7</cp:revision>
  <dcterms:created xsi:type="dcterms:W3CDTF">2020-12-22T07:45:00Z</dcterms:created>
  <dcterms:modified xsi:type="dcterms:W3CDTF">2020-12-22T09:00:00Z</dcterms:modified>
</cp:coreProperties>
</file>