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9589A" w14:textId="5779C8CE" w:rsidR="0090241D" w:rsidRDefault="00742FB1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 w:themeColor="text1"/>
        </w:rPr>
        <w:t>0</w:t>
      </w:r>
      <w:r w:rsidR="00114A01" w:rsidRPr="0656770E">
        <w:rPr>
          <w:color w:val="000000" w:themeColor="text1"/>
        </w:rPr>
        <w:t>Ustrzyki Dolne</w:t>
      </w:r>
      <w:r w:rsidR="00114A01">
        <w:t xml:space="preserve">, </w:t>
      </w:r>
      <w:r w:rsidR="00303961">
        <w:t>1</w:t>
      </w:r>
      <w:r w:rsidR="6187A6D4">
        <w:t>9</w:t>
      </w:r>
      <w:r w:rsidR="00114A01">
        <w:t>.</w:t>
      </w:r>
      <w:r w:rsidR="008C64DF">
        <w:t>0</w:t>
      </w:r>
      <w:r w:rsidR="00303961">
        <w:t>3</w:t>
      </w:r>
      <w:r w:rsidR="00114A01" w:rsidRPr="0656770E">
        <w:rPr>
          <w:color w:val="000000" w:themeColor="text1"/>
        </w:rPr>
        <w:t>.202</w:t>
      </w:r>
      <w:r w:rsidR="008C64DF" w:rsidRPr="0656770E">
        <w:rPr>
          <w:color w:val="000000" w:themeColor="text1"/>
        </w:rPr>
        <w:t>1</w:t>
      </w:r>
    </w:p>
    <w:p w14:paraId="74A8F464" w14:textId="4F131F9D" w:rsidR="0090241D" w:rsidRDefault="00114A01" w:rsidP="065677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656770E">
        <w:rPr>
          <w:rFonts w:ascii="Times New Roman" w:eastAsia="Times New Roman" w:hAnsi="Times New Roman"/>
          <w:b/>
          <w:bCs/>
          <w:sz w:val="24"/>
          <w:szCs w:val="24"/>
        </w:rPr>
        <w:t>NR POSTĘPOWANIA 202</w:t>
      </w:r>
      <w:r w:rsidR="008C64DF" w:rsidRPr="0656770E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656770E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8C64DF" w:rsidRPr="0656770E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303961" w:rsidRPr="0656770E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656770E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303961" w:rsidRPr="0656770E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49D9A94B" w:rsidRPr="0656770E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656770E">
        <w:rPr>
          <w:rFonts w:ascii="Times New Roman" w:eastAsia="Times New Roman" w:hAnsi="Times New Roman"/>
          <w:b/>
          <w:bCs/>
          <w:sz w:val="24"/>
          <w:szCs w:val="24"/>
        </w:rPr>
        <w:t xml:space="preserve">/01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656770E"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</w:p>
    <w:p w14:paraId="7DB5C52F" w14:textId="77777777" w:rsidR="0090241D" w:rsidRDefault="0090241D">
      <w:pPr>
        <w:spacing w:after="0" w:line="240" w:lineRule="auto"/>
        <w:jc w:val="center"/>
        <w:rPr>
          <w:b/>
          <w:color w:val="000000"/>
        </w:rPr>
      </w:pPr>
    </w:p>
    <w:p w14:paraId="415A8BB8" w14:textId="77777777" w:rsidR="0090241D" w:rsidRDefault="00114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 xml:space="preserve">ZAPYTANIE OFERTOWE </w:t>
      </w:r>
    </w:p>
    <w:p w14:paraId="49AEDE32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F168C0" w14:textId="14795ACC" w:rsidR="00303961" w:rsidRDefault="57D66C22" w:rsidP="00303961">
      <w:pPr>
        <w:spacing w:before="240"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419F89CB">
        <w:rPr>
          <w:rFonts w:ascii="Arial" w:eastAsia="Arial" w:hAnsi="Arial" w:cs="Arial"/>
          <w:b/>
          <w:bCs/>
          <w:color w:val="000000" w:themeColor="text1"/>
        </w:rPr>
        <w:t>UTWORZENIE APLIKACJI WYKORZYSTUJĄCEJ ZJAWISKO SPOŁECZNE SHARING ECONOMY. </w:t>
      </w:r>
    </w:p>
    <w:p w14:paraId="0D3A57F6" w14:textId="27A591F4" w:rsidR="0090241D" w:rsidRDefault="00114A0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Zamówienie realizowane w ramach projektu pn. „</w:t>
      </w:r>
      <w:r>
        <w:rPr>
          <w:b/>
          <w:color w:val="000000"/>
        </w:rPr>
        <w:t>MyEventeo - aplikacja biletowa wykorzystująca zjawisko społeczne sharing economy</w:t>
      </w:r>
      <w:r>
        <w:rPr>
          <w:color w:val="000000"/>
        </w:rPr>
        <w:t xml:space="preserve">‘’ współfinansowanego ze środków Unii Europejskiej – Europejskiego Funduszu Rozwoju Regionalnego w ramach osi priorytetowej I: Przedsiębiorcza Polska </w:t>
      </w:r>
      <w:r>
        <w:rPr>
          <w:color w:val="000000"/>
        </w:rPr>
        <w:br/>
        <w:t xml:space="preserve">Wschodnia, Działania 1.1 Platformy startowe dla nowych pomysłów, Poddziałania 1.1.2 Rozwój startupów w Polsce Wschodniej Programu Operacyjnego Polska Wschodnia 2014-2020, nr Projektu </w:t>
      </w:r>
      <w:r>
        <w:rPr>
          <w:b/>
          <w:color w:val="000000"/>
        </w:rPr>
        <w:t>POPW.01.01.02-18-0027/20.</w:t>
      </w:r>
    </w:p>
    <w:p w14:paraId="124D2986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Postępowanie o udzielenie zamówienia publicznego prowadzone jest zgodnie z Wytycznymi  w zakresie kwalifikowalności wydatków w ramach Europejskiego Funduszu Rozwoju Regionalnego, Europejskiego Funduszu Społecznego oraz Funduszu Spójności na lata 2014-2020, Wytycznymi w zakresie kwalifikowalności wydatków w Programie Operacyjnym Polska Wschodnia 2014-2020.</w:t>
      </w:r>
    </w:p>
    <w:p w14:paraId="353EB327" w14:textId="77777777" w:rsidR="0090241D" w:rsidRDefault="0090241D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6B9EDB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I. INFORMACJA O ZAMAWIAJĄCYM</w:t>
      </w:r>
    </w:p>
    <w:p w14:paraId="58BA2088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7EED9A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BOOM TECH Sp. z o.o., 38-700 Ustrzyki Dolne, ul. 29-go Listopada 2, reprezentowana przez Natalię Jędrak – Prezesa Zarządu</w:t>
      </w:r>
    </w:p>
    <w:p w14:paraId="5B6E11DF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 xml:space="preserve">Tel. +48 </w:t>
      </w:r>
      <w:r>
        <w:rPr>
          <w:i/>
        </w:rPr>
        <w:t>881 144 041</w:t>
      </w:r>
    </w:p>
    <w:p w14:paraId="28B08BA1" w14:textId="4C51BE28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47B5563B">
        <w:rPr>
          <w:color w:val="000000" w:themeColor="text1"/>
        </w:rPr>
        <w:t>Internet:</w:t>
      </w:r>
      <w:r w:rsidR="23441EE9" w:rsidRPr="47B5563B">
        <w:rPr>
          <w:color w:val="000000" w:themeColor="text1"/>
        </w:rPr>
        <w:t xml:space="preserve"> </w:t>
      </w:r>
      <w:r w:rsidRPr="47B5563B">
        <w:rPr>
          <w:color w:val="000000" w:themeColor="text1"/>
        </w:rPr>
        <w:t>www.myeventeo.pl </w:t>
      </w:r>
    </w:p>
    <w:p w14:paraId="17E95D62" w14:textId="77777777" w:rsidR="0090241D" w:rsidRDefault="00114A01"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e-mail: </w:t>
      </w:r>
      <w:r>
        <w:rPr>
          <w:b/>
          <w:color w:val="000000"/>
          <w:u w:val="single"/>
        </w:rPr>
        <w:t>oferty</w:t>
      </w:r>
      <w:hyperlink r:id="rId9">
        <w:r>
          <w:rPr>
            <w:b/>
            <w:color w:val="000000"/>
            <w:u w:val="single"/>
          </w:rPr>
          <w:t>@myeventeo.pl</w:t>
        </w:r>
      </w:hyperlink>
    </w:p>
    <w:p w14:paraId="77CB8A9B" w14:textId="3C0071EE" w:rsidR="0090241D" w:rsidRDefault="00114A01">
      <w:pPr>
        <w:spacing w:before="240" w:after="0" w:line="240" w:lineRule="auto"/>
        <w:jc w:val="both"/>
      </w:pPr>
      <w:r w:rsidRPr="0656770E">
        <w:rPr>
          <w:color w:val="000000" w:themeColor="text1"/>
        </w:rPr>
        <w:t>Zapytanie ofertowe zostanie opublikowane</w:t>
      </w:r>
      <w:r w:rsidR="5C178630" w:rsidRPr="0656770E">
        <w:rPr>
          <w:color w:val="000000" w:themeColor="text1"/>
        </w:rPr>
        <w:t xml:space="preserve"> </w:t>
      </w:r>
      <w:r w:rsidRPr="0656770E">
        <w:rPr>
          <w:color w:val="000000" w:themeColor="text1"/>
        </w:rPr>
        <w:t>w Bazie Konkurencyjności oraz na stronie Zamawiającego. </w:t>
      </w:r>
    </w:p>
    <w:p w14:paraId="21E75BB8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B65B8A" w14:textId="77777777" w:rsidR="0090241D" w:rsidRDefault="00114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000000"/>
        </w:rPr>
        <w:t>II. OPIS PRZEDMIOTU ZAMÓWIENIA</w:t>
      </w:r>
    </w:p>
    <w:p w14:paraId="45E291BA" w14:textId="77777777" w:rsidR="0090241D" w:rsidRDefault="009024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FD692F" w14:textId="0098FEE3" w:rsidR="0090241D" w:rsidRPr="00303961" w:rsidRDefault="059808C9" w:rsidP="0030396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bookmarkStart w:id="0" w:name="_heading=h.gjdgxs"/>
      <w:bookmarkEnd w:id="0"/>
      <w:r w:rsidRPr="419F89CB">
        <w:rPr>
          <w:rFonts w:cs="Calibri"/>
          <w:color w:val="000000" w:themeColor="text1"/>
        </w:rPr>
        <w:t xml:space="preserve">Celem zamówienia jest wybór Wykonawcy odpowiedzialnego za świadczenie usług </w:t>
      </w:r>
      <w:r w:rsidR="57D66C22" w:rsidRPr="419F89CB">
        <w:rPr>
          <w:rFonts w:cs="Calibri"/>
          <w:color w:val="000000" w:themeColor="text1"/>
        </w:rPr>
        <w:t>PROGRAMISTYCZNYCH</w:t>
      </w:r>
      <w:r w:rsidRPr="419F89CB">
        <w:rPr>
          <w:rFonts w:cs="Calibri"/>
          <w:color w:val="000000" w:themeColor="text1"/>
        </w:rPr>
        <w:t xml:space="preserve"> w zakresie przeprowadzaniu działań mających na celu </w:t>
      </w:r>
      <w:r w:rsidR="57D66C22" w:rsidRPr="419F89CB">
        <w:rPr>
          <w:rFonts w:cs="Calibri"/>
          <w:color w:val="000000" w:themeColor="text1"/>
        </w:rPr>
        <w:t xml:space="preserve">wykonanie usługi polegającej na stworzeniu aplikacji, która wykorzystywana będzie do sprzedaży biletów na wydarzenia, organizowaniu i dołączaniu do eventów w okolicy </w:t>
      </w:r>
      <w:r w:rsidRPr="419F89CB">
        <w:rPr>
          <w:rFonts w:cs="Calibri"/>
          <w:color w:val="000000" w:themeColor="text1"/>
        </w:rPr>
        <w:t>w ramach projektu pn. „</w:t>
      </w:r>
      <w:r w:rsidRPr="419F89CB">
        <w:rPr>
          <w:rFonts w:cs="Calibri"/>
          <w:b/>
          <w:bCs/>
          <w:color w:val="000000" w:themeColor="text1"/>
        </w:rPr>
        <w:t>MyEventeo - aplikacja biletowa wykorzystująca zjawisko społeczne sharing economy</w:t>
      </w:r>
      <w:r w:rsidRPr="419F89CB">
        <w:rPr>
          <w:rFonts w:cs="Calibri"/>
          <w:color w:val="000000" w:themeColor="text1"/>
        </w:rPr>
        <w:t xml:space="preserve">‘’. </w:t>
      </w:r>
    </w:p>
    <w:p w14:paraId="57B8F708" w14:textId="77777777" w:rsidR="0090241D" w:rsidRDefault="00114A01" w:rsidP="003039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cs="Calibri"/>
        </w:rPr>
        <w:t>Zakres przedmiotu zamówienia obejmuje realizację prac zleconych przez Zamawiającego, m.in:</w:t>
      </w:r>
    </w:p>
    <w:p w14:paraId="3A6EAE9A" w14:textId="1A436803" w:rsidR="00224422" w:rsidRDefault="00303961" w:rsidP="002244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</w:rPr>
        <w:t>Development:</w:t>
      </w:r>
    </w:p>
    <w:p w14:paraId="738347A6" w14:textId="52799017" w:rsidR="00303961" w:rsidRPr="00AD086B" w:rsidRDefault="00303961" w:rsidP="00AD086B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00AD086B">
        <w:rPr>
          <w:rFonts w:cs="Calibri"/>
          <w:color w:val="000000"/>
        </w:rPr>
        <w:t>Konfiguracja środowiska, przygotowanie architektury rozwiązania i bazy aplikacji.</w:t>
      </w:r>
    </w:p>
    <w:p w14:paraId="0E60A25E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Prace programistyczne polegające na testach i wdrożeniu oprogramowania.</w:t>
      </w:r>
    </w:p>
    <w:p w14:paraId="70CC9927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Zgodność z zasadami “clean code”.</w:t>
      </w:r>
    </w:p>
    <w:p w14:paraId="7E274F16" w14:textId="20695A96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 xml:space="preserve">Stworzenie mechanizmu logowania i rejestracji w tym facebook, </w:t>
      </w:r>
      <w:r w:rsidR="071B8E52" w:rsidRPr="419F89CB">
        <w:rPr>
          <w:rFonts w:cs="Calibri"/>
          <w:color w:val="000000" w:themeColor="text1"/>
        </w:rPr>
        <w:t>go</w:t>
      </w:r>
      <w:r w:rsidR="53F531F9" w:rsidRPr="419F89CB">
        <w:rPr>
          <w:rFonts w:cs="Calibri"/>
          <w:color w:val="000000" w:themeColor="text1"/>
        </w:rPr>
        <w:t>o</w:t>
      </w:r>
      <w:r w:rsidR="071B8E52" w:rsidRPr="419F89CB">
        <w:rPr>
          <w:rFonts w:cs="Calibri"/>
          <w:color w:val="000000" w:themeColor="text1"/>
        </w:rPr>
        <w:t>gle, Apple</w:t>
      </w:r>
      <w:r w:rsidRPr="419F89CB">
        <w:rPr>
          <w:rFonts w:cs="Calibri"/>
          <w:color w:val="000000" w:themeColor="text1"/>
        </w:rPr>
        <w:t xml:space="preserve"> z łatwą możliwością poszerzenia o następne platformy.</w:t>
      </w:r>
    </w:p>
    <w:p w14:paraId="16FD4E93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Wyszukiwania wydarzeń dostępnych w okolicy: społeczne, online, publiczne, atrakcje, szkolenia, koncerty, sportowe.</w:t>
      </w:r>
    </w:p>
    <w:p w14:paraId="0EBC0C3C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Kreator wydarzeń.</w:t>
      </w:r>
    </w:p>
    <w:p w14:paraId="5F2E216D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Profil użytkownika - B2C.</w:t>
      </w:r>
    </w:p>
    <w:p w14:paraId="07C54551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lastRenderedPageBreak/>
        <w:t>Profil użytkownika: firm, instytucji z dostępem do sprzedaży biletów i potwierdzoną weryfikacją przez operatorów płatności.</w:t>
      </w:r>
    </w:p>
    <w:p w14:paraId="3600EB6D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System lojalnościowy.</w:t>
      </w:r>
    </w:p>
    <w:p w14:paraId="5C547483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Funkcjonalność czatu.</w:t>
      </w:r>
    </w:p>
    <w:p w14:paraId="2F069D1C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Oceny użytkowników: referencje, opinie, ocena w przyjętej skali.</w:t>
      </w:r>
    </w:p>
    <w:p w14:paraId="2BC5F4A5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Szablony wydarzeń cyklicznych.</w:t>
      </w:r>
    </w:p>
    <w:p w14:paraId="64471DA1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Automatyczne powiadomienie mailowe: po rezerwacji, zakupu biletów, dołączeniu do wydarzenia, potwierdzeniu wydarzenia przy osiągnięciu minimalnej liczby użytkowników, wystawianie opinii, otrzymywanie opinii.</w:t>
      </w:r>
    </w:p>
    <w:p w14:paraId="49F43BBE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Zgłaszanie innych użytkowników</w:t>
      </w:r>
    </w:p>
    <w:p w14:paraId="39A4B533" w14:textId="77777777" w:rsidR="00303961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Helpdesk</w:t>
      </w:r>
    </w:p>
    <w:p w14:paraId="26FA0592" w14:textId="5F7FF79C" w:rsidR="00303961" w:rsidRPr="00B766AD" w:rsidRDefault="57D66C22" w:rsidP="0030396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419F89CB">
        <w:rPr>
          <w:rFonts w:cs="Calibri"/>
          <w:color w:val="000000" w:themeColor="text1"/>
        </w:rPr>
        <w:t>Poziomy doświadczeń użytkowników.</w:t>
      </w:r>
    </w:p>
    <w:p w14:paraId="26A1CAF1" w14:textId="32378C96" w:rsidR="00B766AD" w:rsidRPr="00B766AD" w:rsidRDefault="071B8E52" w:rsidP="00B766A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="Calibri"/>
          <w:color w:val="000000"/>
        </w:rPr>
      </w:pPr>
      <w:r w:rsidRPr="419F89CB">
        <w:rPr>
          <w:rFonts w:cs="Calibri"/>
          <w:color w:val="000000" w:themeColor="text1"/>
        </w:rPr>
        <w:t>Zaprojektowanie schematu bazy danych</w:t>
      </w:r>
      <w:r w:rsidR="7492C423" w:rsidRPr="419F89CB">
        <w:rPr>
          <w:rFonts w:cs="Calibri"/>
          <w:color w:val="000000" w:themeColor="text1"/>
        </w:rPr>
        <w:t xml:space="preserve"> </w:t>
      </w:r>
      <w:r w:rsidR="38800EDB" w:rsidRPr="419F89CB">
        <w:rPr>
          <w:rFonts w:cs="Calibri"/>
          <w:color w:val="000000" w:themeColor="text1"/>
        </w:rPr>
        <w:t>obsługującego wyszukiwanie wydarzeń po lokalizacji.</w:t>
      </w:r>
    </w:p>
    <w:p w14:paraId="09258BCA" w14:textId="19F27078" w:rsidR="00B766AD" w:rsidRPr="00B766AD" w:rsidRDefault="00B766AD" w:rsidP="00B766A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B766AD">
        <w:rPr>
          <w:rFonts w:cs="Calibri"/>
        </w:rPr>
        <w:t xml:space="preserve">Stworzenie systemu </w:t>
      </w:r>
      <w:r w:rsidR="6CB83FE5" w:rsidRPr="00EEF11C">
        <w:rPr>
          <w:rFonts w:cs="Calibri"/>
        </w:rPr>
        <w:t>C</w:t>
      </w:r>
      <w:r w:rsidR="34F36E7E" w:rsidRPr="00EEF11C">
        <w:rPr>
          <w:rFonts w:cs="Calibri"/>
        </w:rPr>
        <w:t>RM</w:t>
      </w:r>
      <w:r w:rsidRPr="00B766AD">
        <w:rPr>
          <w:rFonts w:cs="Calibri"/>
        </w:rPr>
        <w:t xml:space="preserve"> do zarządzania aplikacją:</w:t>
      </w:r>
    </w:p>
    <w:p w14:paraId="73827DCF" w14:textId="1692104F" w:rsidR="00B766AD" w:rsidRPr="00B766AD" w:rsidRDefault="00B766AD" w:rsidP="00B766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B766AD">
        <w:rPr>
          <w:rFonts w:cs="Calibri"/>
        </w:rPr>
        <w:t xml:space="preserve">Osobny UI dla </w:t>
      </w:r>
      <w:r w:rsidR="6CB83FE5" w:rsidRPr="157C5FF6">
        <w:rPr>
          <w:rFonts w:cs="Calibri"/>
        </w:rPr>
        <w:t>C</w:t>
      </w:r>
      <w:r w:rsidR="21232A36" w:rsidRPr="157C5FF6">
        <w:rPr>
          <w:rFonts w:cs="Calibri"/>
        </w:rPr>
        <w:t>R</w:t>
      </w:r>
      <w:r w:rsidR="6CB83FE5" w:rsidRPr="157C5FF6">
        <w:rPr>
          <w:rFonts w:cs="Calibri"/>
        </w:rPr>
        <w:t>M</w:t>
      </w:r>
      <w:r w:rsidRPr="00B766AD">
        <w:rPr>
          <w:rFonts w:cs="Calibri"/>
        </w:rPr>
        <w:t>.</w:t>
      </w:r>
    </w:p>
    <w:p w14:paraId="70216BED" w14:textId="77777777" w:rsidR="00B766AD" w:rsidRPr="00B766AD" w:rsidRDefault="00B766AD" w:rsidP="00B766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B766AD">
        <w:rPr>
          <w:rFonts w:cs="Calibri"/>
        </w:rPr>
        <w:t>Zablokowanie/Zbanowanie użytkownika, wydarzenia, organizatora, partnera, opinii, referencji.</w:t>
      </w:r>
    </w:p>
    <w:p w14:paraId="4D3666E5" w14:textId="77777777" w:rsidR="00B766AD" w:rsidRPr="00B766AD" w:rsidRDefault="00B766AD" w:rsidP="00B766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B766AD">
        <w:rPr>
          <w:rFonts w:cs="Calibri"/>
        </w:rPr>
        <w:t>Zmiany rangi/roli użytkownika.</w:t>
      </w:r>
    </w:p>
    <w:p w14:paraId="19C8138F" w14:textId="111E1317" w:rsidR="00EE35C8" w:rsidRPr="00EE35C8" w:rsidRDefault="00B766AD" w:rsidP="00EE35C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B766AD">
        <w:rPr>
          <w:rFonts w:cs="Calibri"/>
        </w:rPr>
        <w:t>Wysyłania powiadomień grupowych.</w:t>
      </w:r>
    </w:p>
    <w:p w14:paraId="6C93FE29" w14:textId="3C4BB390" w:rsidR="4972D252" w:rsidRDefault="4972D252" w:rsidP="7FDDA610">
      <w:pPr>
        <w:numPr>
          <w:ilvl w:val="1"/>
          <w:numId w:val="18"/>
        </w:numPr>
        <w:spacing w:after="0"/>
      </w:pPr>
      <w:r w:rsidRPr="2FC93206">
        <w:rPr>
          <w:rFonts w:cs="Calibri"/>
        </w:rPr>
        <w:t>Zarządzanie kategoriami wydarzeń.</w:t>
      </w:r>
    </w:p>
    <w:p w14:paraId="734A5AE9" w14:textId="7B45850C" w:rsidR="00B766AD" w:rsidRDefault="00B766AD" w:rsidP="00B766AD">
      <w:pPr>
        <w:pStyle w:val="Akapitzlist"/>
        <w:numPr>
          <w:ilvl w:val="0"/>
          <w:numId w:val="18"/>
        </w:numPr>
        <w:rPr>
          <w:rFonts w:cs="Calibri"/>
        </w:rPr>
      </w:pPr>
      <w:r w:rsidRPr="00B766AD">
        <w:rPr>
          <w:rFonts w:cs="Calibri"/>
        </w:rPr>
        <w:t>Metodologia pracy:</w:t>
      </w:r>
    </w:p>
    <w:p w14:paraId="2FCB7AA0" w14:textId="5EF492D1" w:rsidR="00B766AD" w:rsidRPr="00B766AD" w:rsidRDefault="00B766AD" w:rsidP="00915AF1">
      <w:pPr>
        <w:pStyle w:val="Akapitzlist"/>
        <w:numPr>
          <w:ilvl w:val="1"/>
          <w:numId w:val="18"/>
        </w:numPr>
        <w:jc w:val="both"/>
        <w:rPr>
          <w:rFonts w:cs="Calibri"/>
        </w:rPr>
      </w:pPr>
      <w:r w:rsidRPr="00B766AD">
        <w:rPr>
          <w:rFonts w:cs="Calibri"/>
        </w:rPr>
        <w:t xml:space="preserve">Metodyka Agile – SCRUM. W ramach realizacji zamówienia zostaną zorganizowane </w:t>
      </w:r>
      <w:r w:rsidR="00384910">
        <w:rPr>
          <w:rFonts w:cs="Calibri"/>
        </w:rPr>
        <w:br/>
      </w:r>
      <w:r w:rsidRPr="00B766AD">
        <w:rPr>
          <w:rFonts w:cs="Calibri"/>
        </w:rPr>
        <w:t>1-2-tygodniowe sprinty, podczas których zostanie ustalone, czy realizowane zadania spełniają oczekiwania Zamawiającego i nie wykraczają poza ustalony harmonogram.</w:t>
      </w:r>
    </w:p>
    <w:p w14:paraId="2C2C0DD7" w14:textId="77777777" w:rsidR="00B766AD" w:rsidRPr="00B766AD" w:rsidRDefault="00B766AD" w:rsidP="00915AF1">
      <w:pPr>
        <w:pStyle w:val="Akapitzlist"/>
        <w:numPr>
          <w:ilvl w:val="1"/>
          <w:numId w:val="18"/>
        </w:numPr>
        <w:jc w:val="both"/>
        <w:rPr>
          <w:rFonts w:cs="Calibri"/>
        </w:rPr>
      </w:pPr>
      <w:r w:rsidRPr="00B766AD">
        <w:rPr>
          <w:rFonts w:cs="Calibri"/>
        </w:rPr>
        <w:t>W przypadku, kiedy ustalony zakres prac będzie wymagał modyfikacji, zostaną zorganizowane warsztaty, podczas których zostanie ustalona z Wykonawcą i dokonana modyfikacja harmonogramu wraz z zakresem.</w:t>
      </w:r>
    </w:p>
    <w:p w14:paraId="311BB00C" w14:textId="15C75EB4" w:rsidR="00B766AD" w:rsidRPr="00B766AD" w:rsidRDefault="00B766AD" w:rsidP="00915AF1">
      <w:pPr>
        <w:pStyle w:val="Akapitzlist"/>
        <w:numPr>
          <w:ilvl w:val="1"/>
          <w:numId w:val="18"/>
        </w:numPr>
        <w:jc w:val="both"/>
        <w:rPr>
          <w:rFonts w:cs="Calibri"/>
        </w:rPr>
      </w:pPr>
      <w:r w:rsidRPr="00B766AD">
        <w:rPr>
          <w:rFonts w:cs="Calibri"/>
        </w:rPr>
        <w:t>Kanały komunikacji Zamawiającego z Wykonawcą: spotkania face-to-face, Jira, Slack, mail, telekonferencje.</w:t>
      </w:r>
    </w:p>
    <w:p w14:paraId="350E1E76" w14:textId="592122DD" w:rsidR="00B766AD" w:rsidRDefault="00B766AD" w:rsidP="00915AF1">
      <w:pPr>
        <w:pStyle w:val="Akapitzlist"/>
        <w:numPr>
          <w:ilvl w:val="1"/>
          <w:numId w:val="18"/>
        </w:numPr>
        <w:jc w:val="both"/>
        <w:rPr>
          <w:rFonts w:cs="Calibri"/>
        </w:rPr>
      </w:pPr>
      <w:r w:rsidRPr="00B766AD">
        <w:rPr>
          <w:rFonts w:cs="Calibri"/>
        </w:rPr>
        <w:t xml:space="preserve">Tworzenie kodu aplikacji będzie odbywać się na koncie firmy Boom Tech Sp. z o.o. z ciągłym dostępem dla Zamawiającego i Wykonawcy. Zostanie utworzone przez Wykonawcę repozytorium na koncie firmy Boom Tech Sp. z o.o. do pracy zespołu, przechowywania dokumentacji, grafiki. </w:t>
      </w:r>
      <w:r w:rsidR="00806B52">
        <w:rPr>
          <w:rFonts w:cs="Calibri"/>
        </w:rPr>
        <w:t>Prowadzenie</w:t>
      </w:r>
      <w:r w:rsidRPr="00B766AD">
        <w:rPr>
          <w:rFonts w:cs="Calibri"/>
        </w:rPr>
        <w:t xml:space="preserve"> kont JIRA, Confluence, należy do obowiązków Wykonawcy i obejmuje również pokrycie kosztu przez Wykonawcę za okres użytkowania 1 rok na rzecz  Boom Tech sp. z o.o. </w:t>
      </w:r>
    </w:p>
    <w:p w14:paraId="0410681D" w14:textId="312EB7EB" w:rsidR="00B766AD" w:rsidRPr="00B766AD" w:rsidRDefault="00B766AD" w:rsidP="00B766AD">
      <w:pPr>
        <w:pStyle w:val="Akapitzlist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Testy:</w:t>
      </w:r>
    </w:p>
    <w:p w14:paraId="6D299D82" w14:textId="77777777" w:rsidR="00B766AD" w:rsidRPr="00B766AD" w:rsidRDefault="00B766AD" w:rsidP="0038491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</w:rPr>
      </w:pPr>
      <w:r w:rsidRPr="00B766AD">
        <w:rPr>
          <w:rFonts w:cs="Calibri"/>
        </w:rPr>
        <w:t>W trakcie realizacji testy po każdej funkcjonalności oraz po zakończeniu realizacji. Planowane testy, harmonogram wykonania testów, ich specyfikacja oraz raporty są wpisami do dziennika testów dostępnego dla Zamawiającego.</w:t>
      </w:r>
    </w:p>
    <w:p w14:paraId="708C62EF" w14:textId="77777777" w:rsidR="00B766AD" w:rsidRPr="00B766AD" w:rsidRDefault="00B766AD" w:rsidP="0038491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</w:rPr>
      </w:pPr>
      <w:r w:rsidRPr="00B766AD">
        <w:rPr>
          <w:rFonts w:cs="Calibri"/>
        </w:rPr>
        <w:t>Przygotowanie testów jednostkowych dla opracowanych mechanizmów:</w:t>
      </w:r>
    </w:p>
    <w:p w14:paraId="54BC5B71" w14:textId="60B77990" w:rsidR="00B766AD" w:rsidRPr="00B766AD" w:rsidRDefault="00B766AD" w:rsidP="00384910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</w:rPr>
      </w:pPr>
      <w:r w:rsidRPr="00B766AD">
        <w:rPr>
          <w:rFonts w:cs="Calibri"/>
        </w:rPr>
        <w:t xml:space="preserve">UT - testy jednostkowe. Wykonuje zespół programistów Wykonawcy. </w:t>
      </w:r>
      <w:r w:rsidR="1DE24B11" w:rsidRPr="7096FD90">
        <w:rPr>
          <w:rFonts w:cs="Calibri"/>
        </w:rPr>
        <w:t xml:space="preserve">UT mają dotyczyć kluczowych </w:t>
      </w:r>
      <w:r w:rsidR="1DE24B11" w:rsidRPr="2DF266A5">
        <w:rPr>
          <w:rFonts w:cs="Calibri"/>
        </w:rPr>
        <w:t xml:space="preserve">funkcjonalności </w:t>
      </w:r>
      <w:r w:rsidR="1DE24B11" w:rsidRPr="3A6BD9F5">
        <w:rPr>
          <w:rFonts w:cs="Calibri"/>
        </w:rPr>
        <w:t>aplikacji</w:t>
      </w:r>
      <w:r w:rsidR="198A231C" w:rsidRPr="3A6BD9F5">
        <w:rPr>
          <w:rFonts w:cs="Calibri"/>
        </w:rPr>
        <w:t xml:space="preserve">. </w:t>
      </w:r>
      <w:r w:rsidRPr="3A6BD9F5">
        <w:rPr>
          <w:rFonts w:cs="Calibri"/>
        </w:rPr>
        <w:t>Wykonawca</w:t>
      </w:r>
      <w:r w:rsidRPr="00B766AD">
        <w:rPr>
          <w:rFonts w:cs="Calibri"/>
        </w:rPr>
        <w:t xml:space="preserve"> zobowiązany jest do przeprowadzenia testów jednostkowych, w celu sprawdzenia, czy wymagania zostały opracowane. </w:t>
      </w:r>
    </w:p>
    <w:p w14:paraId="590CD830" w14:textId="77777777" w:rsidR="00B766AD" w:rsidRPr="00B766AD" w:rsidRDefault="00B766AD" w:rsidP="00B766A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B766AD">
        <w:rPr>
          <w:rFonts w:cs="Calibri"/>
        </w:rPr>
        <w:lastRenderedPageBreak/>
        <w:t>Poprawa błędów wykrytych podczas testów.</w:t>
      </w:r>
    </w:p>
    <w:p w14:paraId="5CCE96FB" w14:textId="77777777" w:rsidR="00B766AD" w:rsidRPr="00B766AD" w:rsidRDefault="00B766AD" w:rsidP="00B766A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B766AD">
        <w:rPr>
          <w:rFonts w:cs="Calibri"/>
        </w:rPr>
        <w:t>Potwierdzeniem testów jest raport oraz akceptacja wyników przez Zamawiającego</w:t>
      </w:r>
    </w:p>
    <w:p w14:paraId="7C830A73" w14:textId="2D38E0F1" w:rsidR="00B766AD" w:rsidRPr="00B766AD" w:rsidRDefault="00B766AD" w:rsidP="00B766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7EE3BBFF">
        <w:rPr>
          <w:rFonts w:cs="Calibri"/>
        </w:rPr>
        <w:t xml:space="preserve">E2E </w:t>
      </w:r>
      <w:r w:rsidR="6E508679" w:rsidRPr="568ADE5F">
        <w:rPr>
          <w:rFonts w:cs="Calibri"/>
        </w:rPr>
        <w:t>– testy</w:t>
      </w:r>
      <w:r w:rsidRPr="7EE3BBFF">
        <w:rPr>
          <w:rFonts w:cs="Calibri"/>
        </w:rPr>
        <w:t xml:space="preserve"> </w:t>
      </w:r>
      <w:r w:rsidR="6E508679" w:rsidRPr="677D6327">
        <w:rPr>
          <w:rFonts w:cs="Calibri"/>
        </w:rPr>
        <w:t>end-to-end</w:t>
      </w:r>
      <w:r w:rsidRPr="7EE3BBFF">
        <w:rPr>
          <w:rFonts w:cs="Calibri"/>
        </w:rPr>
        <w:t>:</w:t>
      </w:r>
    </w:p>
    <w:p w14:paraId="4A34D3DD" w14:textId="68528EFB" w:rsidR="00B766AD" w:rsidRPr="00B766AD" w:rsidRDefault="00B766AD" w:rsidP="00B766A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B766AD">
        <w:rPr>
          <w:rFonts w:cs="Calibri"/>
        </w:rPr>
        <w:t>Poprawa błędów wykrytych podczas testów.</w:t>
      </w:r>
    </w:p>
    <w:p w14:paraId="67B0A950" w14:textId="77777777" w:rsidR="00B766AD" w:rsidRPr="00B766AD" w:rsidRDefault="00B766AD" w:rsidP="00B766A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B766AD">
        <w:rPr>
          <w:rFonts w:cs="Calibri"/>
        </w:rPr>
        <w:t>Potwierdzeniem testów jest raport oraz jego akceptacja przez Zamawiającego.</w:t>
      </w:r>
    </w:p>
    <w:p w14:paraId="7F5C4EB4" w14:textId="77777777" w:rsidR="00B766AD" w:rsidRPr="00B766AD" w:rsidRDefault="00B766AD" w:rsidP="00B766A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B766AD">
        <w:rPr>
          <w:rFonts w:cs="Calibri"/>
        </w:rPr>
        <w:t>UAT - testy akceptacyjne:</w:t>
      </w:r>
    </w:p>
    <w:p w14:paraId="13445E22" w14:textId="77777777" w:rsidR="00B766AD" w:rsidRPr="00B766AD" w:rsidRDefault="00B766AD" w:rsidP="00B766A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B766AD">
        <w:rPr>
          <w:rFonts w:cs="Calibri"/>
        </w:rPr>
        <w:t>Testy przeprowadzane są przez użytkowników business w celu sprawdzenia, jakości produktu dostarczonego przez Wykonawcę. Jeśli UAT został zatwierdzony, to Wykonawca ma za zadanie wdrożyć funkcjonalność do środowiska produkcyjnego.</w:t>
      </w:r>
    </w:p>
    <w:p w14:paraId="7E75B8E7" w14:textId="78E22C5A" w:rsidR="00B766AD" w:rsidRDefault="00B766AD" w:rsidP="00B766A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00B766AD">
        <w:rPr>
          <w:rFonts w:cs="Calibri"/>
        </w:rPr>
        <w:t>Testowanie alfa: Testowanie alfa odbywa się po stronie oprogramowania. W tym procesie Zamawiający sprawdza oprogramowanie i wyraża opinię.</w:t>
      </w:r>
    </w:p>
    <w:p w14:paraId="232A9240" w14:textId="31C0D52D" w:rsidR="00B766AD" w:rsidRDefault="00B766AD" w:rsidP="00B766A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Testy beta - wykonywane po stronie Zamawiającego. Zamawiający testuje aplikację na specjalnie przygotowanym środowisku (staging).</w:t>
      </w:r>
    </w:p>
    <w:p w14:paraId="5F549207" w14:textId="2860B90B" w:rsidR="00B766AD" w:rsidRPr="00177A29" w:rsidRDefault="00B766AD" w:rsidP="00AD086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Cs/>
          <w:color w:val="000000"/>
        </w:rPr>
      </w:pPr>
      <w:r w:rsidRPr="00177A29">
        <w:rPr>
          <w:rFonts w:cs="Calibri"/>
          <w:bCs/>
          <w:color w:val="000000"/>
        </w:rPr>
        <w:t>Wejście na rynek</w:t>
      </w:r>
      <w:r w:rsidR="00AD086B" w:rsidRPr="00177A29">
        <w:rPr>
          <w:rFonts w:cs="Calibri"/>
          <w:bCs/>
          <w:color w:val="000000"/>
        </w:rPr>
        <w:t>:</w:t>
      </w:r>
      <w:r w:rsidRPr="00177A29">
        <w:rPr>
          <w:rFonts w:cs="Calibri"/>
          <w:bCs/>
        </w:rPr>
        <w:t xml:space="preserve"> </w:t>
      </w:r>
    </w:p>
    <w:p w14:paraId="53C8EDD4" w14:textId="77777777" w:rsidR="00B766AD" w:rsidRDefault="00B766AD" w:rsidP="00B766A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Wdrożenie systemu i aplikacji do środowiska produkcyjnego.</w:t>
      </w:r>
    </w:p>
    <w:p w14:paraId="5E58D23A" w14:textId="77777777" w:rsidR="00B766AD" w:rsidRDefault="00B766AD" w:rsidP="00B766A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Przygotowanie projektu do wejścia na rynek.</w:t>
      </w:r>
    </w:p>
    <w:p w14:paraId="1085F0B6" w14:textId="00365AD6" w:rsidR="00B766AD" w:rsidRDefault="00B766AD" w:rsidP="00B766A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03E02F91">
        <w:rPr>
          <w:rFonts w:cs="Calibri"/>
          <w:color w:val="000000" w:themeColor="text1"/>
        </w:rPr>
        <w:t xml:space="preserve">W ramach niniejszego zamówienia obowiązkiem wykonawcy, </w:t>
      </w:r>
      <w:r w:rsidR="00981E85">
        <w:rPr>
          <w:rFonts w:cs="Calibri"/>
          <w:color w:val="000000" w:themeColor="text1"/>
        </w:rPr>
        <w:t>w trakcie</w:t>
      </w:r>
      <w:r w:rsidRPr="03E02F91">
        <w:rPr>
          <w:rFonts w:cs="Calibri"/>
          <w:color w:val="000000" w:themeColor="text1"/>
        </w:rPr>
        <w:t xml:space="preserve"> prac programistycznych, będzie również wdrożenie </w:t>
      </w:r>
      <w:r w:rsidR="00772E1C">
        <w:rPr>
          <w:rFonts w:cs="Calibri"/>
          <w:color w:val="000000" w:themeColor="text1"/>
        </w:rPr>
        <w:t xml:space="preserve">podstawowej wersji </w:t>
      </w:r>
      <w:r w:rsidR="3D51CB99" w:rsidRPr="36DBD1C6">
        <w:rPr>
          <w:rFonts w:cs="Calibri"/>
          <w:color w:val="000000" w:themeColor="text1"/>
        </w:rPr>
        <w:t>aplikacji</w:t>
      </w:r>
      <w:r w:rsidRPr="03E02F91">
        <w:rPr>
          <w:rFonts w:cs="Calibri"/>
          <w:color w:val="000000" w:themeColor="text1"/>
        </w:rPr>
        <w:t xml:space="preserve"> </w:t>
      </w:r>
      <w:r w:rsidR="3D51CB99" w:rsidRPr="26F43F15">
        <w:rPr>
          <w:rFonts w:cs="Calibri"/>
          <w:color w:val="000000" w:themeColor="text1"/>
        </w:rPr>
        <w:t xml:space="preserve">na </w:t>
      </w:r>
      <w:r w:rsidR="3D51CB99" w:rsidRPr="170CAC64">
        <w:rPr>
          <w:rFonts w:cs="Calibri"/>
          <w:color w:val="000000" w:themeColor="text1"/>
        </w:rPr>
        <w:t>platformę</w:t>
      </w:r>
      <w:r w:rsidRPr="26F43F15">
        <w:rPr>
          <w:rFonts w:cs="Calibri"/>
          <w:color w:val="000000" w:themeColor="text1"/>
        </w:rPr>
        <w:t xml:space="preserve"> </w:t>
      </w:r>
      <w:r w:rsidRPr="77F5A151">
        <w:rPr>
          <w:rFonts w:cs="Calibri"/>
          <w:color w:val="000000" w:themeColor="text1"/>
        </w:rPr>
        <w:t>wskazan</w:t>
      </w:r>
      <w:r w:rsidR="611B6B4E" w:rsidRPr="77F5A151">
        <w:rPr>
          <w:rFonts w:cs="Calibri"/>
          <w:color w:val="000000" w:themeColor="text1"/>
        </w:rPr>
        <w:t>ą</w:t>
      </w:r>
      <w:r w:rsidRPr="03E02F91">
        <w:rPr>
          <w:rFonts w:cs="Calibri"/>
          <w:color w:val="000000" w:themeColor="text1"/>
        </w:rPr>
        <w:t xml:space="preserve"> przez Zamawiającego</w:t>
      </w:r>
      <w:r w:rsidR="00772E1C">
        <w:rPr>
          <w:rFonts w:cs="Calibri"/>
          <w:color w:val="000000" w:themeColor="text1"/>
        </w:rPr>
        <w:t xml:space="preserve"> do dnia 30.11.2021</w:t>
      </w:r>
      <w:r w:rsidR="00177A29">
        <w:rPr>
          <w:rFonts w:cs="Calibri"/>
          <w:color w:val="000000" w:themeColor="text1"/>
        </w:rPr>
        <w:t xml:space="preserve"> r.</w:t>
      </w:r>
      <w:r w:rsidR="00772E1C">
        <w:rPr>
          <w:rFonts w:cs="Calibri"/>
          <w:color w:val="000000" w:themeColor="text1"/>
        </w:rPr>
        <w:t xml:space="preserve"> umożliwiającej logowanie, dodawanie wydarzeń i wyszukiwanie wydarzeń</w:t>
      </w:r>
      <w:r w:rsidRPr="03E02F91">
        <w:rPr>
          <w:rFonts w:cs="Calibri"/>
          <w:color w:val="000000" w:themeColor="text1"/>
        </w:rPr>
        <w:t>, w tym dokonanie odpowiednich testów potwierdzających prawidłowe działanie techniczne oraz funkcjonalne stworzonego systemu.</w:t>
      </w:r>
      <w:r w:rsidR="006E12B1">
        <w:rPr>
          <w:rFonts w:cs="Calibri"/>
          <w:color w:val="000000" w:themeColor="text1"/>
        </w:rPr>
        <w:t xml:space="preserve"> W ramach kontynuacji prac należy </w:t>
      </w:r>
      <w:r w:rsidR="009D1DC7">
        <w:rPr>
          <w:rFonts w:cs="Calibri"/>
          <w:color w:val="000000" w:themeColor="text1"/>
        </w:rPr>
        <w:t>udostępniać kolejne funkcjonalności.</w:t>
      </w:r>
    </w:p>
    <w:p w14:paraId="7D703055" w14:textId="77777777" w:rsidR="00B766AD" w:rsidRDefault="00B766AD" w:rsidP="00B766A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Wdrażanie koniecznych zmian do wypuszczenia aplikacji na Google Play.</w:t>
      </w:r>
    </w:p>
    <w:p w14:paraId="66C3A760" w14:textId="77777777" w:rsidR="00B766AD" w:rsidRDefault="00B766AD" w:rsidP="00B766A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publikuje aplikację w imieniu Zamawiającego.</w:t>
      </w:r>
    </w:p>
    <w:p w14:paraId="3D2E2300" w14:textId="67B14FC3" w:rsidR="00B766AD" w:rsidRPr="00151211" w:rsidRDefault="002E29B9" w:rsidP="00B766A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>Ś</w:t>
      </w:r>
      <w:r w:rsidR="00B766AD">
        <w:rPr>
          <w:rFonts w:cs="Calibri"/>
          <w:color w:val="000000"/>
        </w:rPr>
        <w:t xml:space="preserve">rodowisko </w:t>
      </w:r>
      <w:r w:rsidR="00EF2A99">
        <w:rPr>
          <w:rFonts w:cs="Calibri"/>
          <w:color w:val="000000"/>
        </w:rPr>
        <w:t>produkcyjne</w:t>
      </w:r>
      <w:r w:rsidR="00B766AD">
        <w:rPr>
          <w:rFonts w:cs="Calibri"/>
          <w:color w:val="000000"/>
        </w:rPr>
        <w:t xml:space="preserve"> jest zoptymalizowane kosztowo</w:t>
      </w:r>
      <w:r w:rsidR="00EF2A99">
        <w:rPr>
          <w:rFonts w:cs="Calibri"/>
          <w:color w:val="000000"/>
        </w:rPr>
        <w:t xml:space="preserve"> i wydajnościowo</w:t>
      </w:r>
      <w:r w:rsidR="00B766AD">
        <w:rPr>
          <w:rFonts w:cs="Calibri"/>
          <w:color w:val="000000"/>
        </w:rPr>
        <w:t xml:space="preserve"> przez Wykonawcę</w:t>
      </w:r>
      <w:r w:rsidR="00384910">
        <w:rPr>
          <w:rFonts w:cs="Calibri"/>
          <w:color w:val="000000"/>
        </w:rPr>
        <w:t>.</w:t>
      </w:r>
    </w:p>
    <w:p w14:paraId="634379B4" w14:textId="30065581" w:rsidR="00151211" w:rsidRPr="002E29B9" w:rsidRDefault="002E29B9" w:rsidP="002E29B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Wypuszczenie jako nieodpłatnej aplikacji na Google Play.</w:t>
      </w:r>
    </w:p>
    <w:p w14:paraId="2E019C61" w14:textId="77777777" w:rsidR="00B766AD" w:rsidRDefault="00B766AD" w:rsidP="00B766A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>Można ją podpiąć do pulpitu telefonu</w:t>
      </w:r>
    </w:p>
    <w:p w14:paraId="0ED905DD" w14:textId="77777777" w:rsidR="00B766AD" w:rsidRDefault="00B766AD" w:rsidP="00B766A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>Ma swoją dedykowaną ikonkę</w:t>
      </w:r>
    </w:p>
    <w:p w14:paraId="36C2B3D8" w14:textId="77777777" w:rsidR="00B766AD" w:rsidRDefault="00B766AD" w:rsidP="00B766A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>Połączenie aplikacji z Google Analytics umożliwiająca zebranie statystyk.</w:t>
      </w:r>
    </w:p>
    <w:p w14:paraId="7C039E0C" w14:textId="77777777" w:rsidR="00B766AD" w:rsidRDefault="00B766AD" w:rsidP="00B766A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>Wykonawca jest zobowiązany do umieszczenia informacji zgodnych z RODO, regulaminu oraz klauzuli informacyjnej dla użytkowników, które Zamawiający mu przekaże w trakcie tworzenia aplikacji, w terminie wspólnie uzgodnionym z Wykonawcą.</w:t>
      </w:r>
    </w:p>
    <w:p w14:paraId="31D32FA4" w14:textId="2D29C2E7" w:rsidR="00B766AD" w:rsidRPr="00177A29" w:rsidRDefault="00B766AD" w:rsidP="00B766A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przekazanie autorskich praw majątkowych do wszystkich </w:t>
      </w:r>
      <w:r w:rsidR="00F76CA0">
        <w:rPr>
          <w:rFonts w:cs="Calibri"/>
          <w:color w:val="000000"/>
        </w:rPr>
        <w:t xml:space="preserve">dedykowanych </w:t>
      </w:r>
      <w:r>
        <w:rPr>
          <w:rFonts w:cs="Calibri"/>
          <w:color w:val="000000"/>
        </w:rPr>
        <w:t>elementów zamówienia, w cenie zamówienia.</w:t>
      </w:r>
    </w:p>
    <w:p w14:paraId="526F7A3B" w14:textId="1F3B240B" w:rsidR="00635183" w:rsidRPr="00177A29" w:rsidRDefault="00635183" w:rsidP="00177A2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000000"/>
        </w:rPr>
      </w:pPr>
      <w:r w:rsidRPr="00177A29">
        <w:rPr>
          <w:rFonts w:cs="Calibri"/>
          <w:bCs/>
          <w:color w:val="000000" w:themeColor="text1"/>
        </w:rPr>
        <w:t xml:space="preserve">Poprawa błędów </w:t>
      </w:r>
      <w:r w:rsidR="7CEAEF8B" w:rsidRPr="00177A29">
        <w:rPr>
          <w:rFonts w:cs="Calibri"/>
          <w:bCs/>
          <w:color w:val="000000" w:themeColor="text1"/>
        </w:rPr>
        <w:t>krytycznych</w:t>
      </w:r>
      <w:r w:rsidR="61400952" w:rsidRPr="00177A29">
        <w:rPr>
          <w:rFonts w:cs="Calibri"/>
          <w:bCs/>
          <w:color w:val="000000" w:themeColor="text1"/>
        </w:rPr>
        <w:t xml:space="preserve"> </w:t>
      </w:r>
      <w:r w:rsidRPr="00177A29">
        <w:rPr>
          <w:rFonts w:cs="Calibri"/>
          <w:bCs/>
          <w:color w:val="000000" w:themeColor="text1"/>
        </w:rPr>
        <w:t>przez rok od zakończenia realizacji</w:t>
      </w:r>
      <w:r w:rsidRPr="00177A29">
        <w:rPr>
          <w:rFonts w:cs="Calibri"/>
          <w:b/>
          <w:color w:val="000000" w:themeColor="text1"/>
        </w:rPr>
        <w:t xml:space="preserve"> </w:t>
      </w:r>
      <w:r w:rsidRPr="00177A29">
        <w:rPr>
          <w:rFonts w:cs="Calibri"/>
          <w:color w:val="000000" w:themeColor="text1"/>
        </w:rPr>
        <w:t>(tj. od daty podpisania protokołu odbioru przedmiotu zamówienia):</w:t>
      </w:r>
    </w:p>
    <w:p w14:paraId="6ACA13F8" w14:textId="29B02BA9" w:rsidR="00635183" w:rsidRPr="0064214A" w:rsidRDefault="00635183" w:rsidP="0063518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64214A">
        <w:rPr>
          <w:rFonts w:cs="Calibri"/>
          <w:color w:val="000000"/>
        </w:rPr>
        <w:t>Wykonawca zobowiązuje się do reakcji i usuwania poprawnie zgłoszonych błędów w systemie w terminach:</w:t>
      </w:r>
    </w:p>
    <w:p w14:paraId="656CF8A5" w14:textId="1924F3C7" w:rsidR="00635183" w:rsidRDefault="00635183" w:rsidP="00635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42"/>
        <w:jc w:val="both"/>
        <w:rPr>
          <w:b/>
        </w:rPr>
      </w:pPr>
    </w:p>
    <w:tbl>
      <w:tblPr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3402"/>
        <w:gridCol w:w="1275"/>
        <w:gridCol w:w="3969"/>
      </w:tblGrid>
      <w:tr w:rsidR="00635183" w14:paraId="21250BAB" w14:textId="77777777" w:rsidTr="00384910">
        <w:trPr>
          <w:trHeight w:val="1197"/>
        </w:trPr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ACFB" w14:textId="0A35172E" w:rsidR="00635183" w:rsidRDefault="00635183" w:rsidP="0063518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273AFB71">
              <w:rPr>
                <w:color w:val="000000" w:themeColor="text1"/>
              </w:rPr>
              <w:lastRenderedPageBreak/>
              <w:t>Rodzaj błędu </w:t>
            </w:r>
            <w:r w:rsidR="3067E3AE" w:rsidRPr="273AFB71">
              <w:rPr>
                <w:color w:val="000000" w:themeColor="text1"/>
              </w:rPr>
              <w:t>(</w:t>
            </w:r>
            <w:r w:rsidR="3067E3AE" w:rsidRPr="237C94FA">
              <w:rPr>
                <w:color w:val="000000" w:themeColor="text1"/>
              </w:rPr>
              <w:t>dotyczy</w:t>
            </w:r>
            <w:r w:rsidR="3067E3AE" w:rsidRPr="458CA2D3">
              <w:rPr>
                <w:color w:val="000000" w:themeColor="text1"/>
              </w:rPr>
              <w:t xml:space="preserve"> błędów spowodowanych </w:t>
            </w:r>
            <w:r w:rsidR="055AD597" w:rsidRPr="6F282019">
              <w:rPr>
                <w:color w:val="000000" w:themeColor="text1"/>
              </w:rPr>
              <w:t xml:space="preserve">przez </w:t>
            </w:r>
            <w:r w:rsidR="055AD597" w:rsidRPr="7F5B9A25">
              <w:rPr>
                <w:color w:val="000000" w:themeColor="text1"/>
              </w:rPr>
              <w:t>Wykonawcę</w:t>
            </w:r>
            <w:r w:rsidR="3067E3AE" w:rsidRPr="273AFB71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E743" w14:textId="77777777" w:rsidR="00635183" w:rsidRDefault="00635183" w:rsidP="00635183">
            <w:pPr>
              <w:spacing w:after="0" w:line="240" w:lineRule="auto"/>
              <w:jc w:val="center"/>
            </w:pPr>
            <w:r>
              <w:rPr>
                <w:color w:val="000000"/>
              </w:rPr>
              <w:t>Czas reakcji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B327" w14:textId="77777777" w:rsidR="00635183" w:rsidRDefault="00635183" w:rsidP="006351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Czas naprawy </w:t>
            </w:r>
          </w:p>
          <w:p w14:paraId="41B8D9C0" w14:textId="13CCD13D" w:rsidR="00635183" w:rsidRDefault="00635183" w:rsidP="00635183">
            <w:pPr>
              <w:spacing w:after="0" w:line="240" w:lineRule="auto"/>
              <w:jc w:val="center"/>
            </w:pPr>
            <w:r>
              <w:rPr>
                <w:color w:val="000000"/>
              </w:rPr>
              <w:t>w godzinach pracy (9-17)</w:t>
            </w:r>
            <w:r w:rsidR="00F935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F935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poza godzinami</w:t>
            </w:r>
            <w:r w:rsidR="00F935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pracy</w:t>
            </w:r>
          </w:p>
          <w:p w14:paraId="6B867AE1" w14:textId="77777777" w:rsidR="00635183" w:rsidRDefault="00635183" w:rsidP="00635183">
            <w:pPr>
              <w:spacing w:after="0" w:line="240" w:lineRule="auto"/>
              <w:jc w:val="center"/>
            </w:pPr>
            <w:r>
              <w:rPr>
                <w:color w:val="000000"/>
              </w:rPr>
              <w:t>365 dni w roku </w:t>
            </w:r>
          </w:p>
        </w:tc>
      </w:tr>
      <w:tr w:rsidR="00635183" w14:paraId="4132D6B4" w14:textId="77777777" w:rsidTr="00384910"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5166" w14:textId="52824D67" w:rsidR="00635183" w:rsidRDefault="546AA9E7" w:rsidP="0063518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7769B09D">
              <w:rPr>
                <w:color w:val="000000" w:themeColor="text1"/>
              </w:rPr>
              <w:t xml:space="preserve">błąd krytyczny </w:t>
            </w:r>
            <w:r w:rsidR="7B709498" w:rsidRPr="7769B09D">
              <w:rPr>
                <w:color w:val="000000" w:themeColor="text1"/>
              </w:rPr>
              <w:t xml:space="preserve">(aplikacja przestała </w:t>
            </w:r>
            <w:r w:rsidR="7B709498" w:rsidRPr="1979BE77">
              <w:rPr>
                <w:color w:val="000000" w:themeColor="text1"/>
              </w:rPr>
              <w:t>funkcjonować)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8B53" w14:textId="77777777" w:rsidR="00635183" w:rsidRDefault="00635183" w:rsidP="00635183">
            <w:pPr>
              <w:spacing w:after="0" w:line="240" w:lineRule="auto"/>
              <w:jc w:val="center"/>
            </w:pPr>
            <w:r>
              <w:rPr>
                <w:color w:val="000000"/>
              </w:rPr>
              <w:t>4h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5D59" w14:textId="77777777" w:rsidR="00635183" w:rsidRDefault="00635183" w:rsidP="00635183">
            <w:pPr>
              <w:spacing w:after="0" w:line="240" w:lineRule="auto"/>
              <w:jc w:val="center"/>
            </w:pPr>
            <w:r>
              <w:rPr>
                <w:color w:val="000000"/>
              </w:rPr>
              <w:t>8h /16h</w:t>
            </w:r>
          </w:p>
        </w:tc>
      </w:tr>
      <w:tr w:rsidR="00635183" w14:paraId="4FAF71E2" w14:textId="77777777" w:rsidTr="00384910"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9A25" w14:textId="168CB21E" w:rsidR="00635183" w:rsidRDefault="00635183" w:rsidP="00635183">
            <w:pPr>
              <w:spacing w:after="0" w:line="240" w:lineRule="auto"/>
              <w:jc w:val="center"/>
            </w:pPr>
            <w:r w:rsidRPr="3A44C628">
              <w:rPr>
                <w:color w:val="000000" w:themeColor="text1"/>
              </w:rPr>
              <w:t>błąd dużej wagi (nie funkcjonują ważne elementy aplikacji)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66B7" w14:textId="77777777" w:rsidR="00635183" w:rsidRDefault="00635183" w:rsidP="00635183">
            <w:pPr>
              <w:spacing w:after="0" w:line="240" w:lineRule="auto"/>
              <w:jc w:val="center"/>
            </w:pPr>
            <w:r>
              <w:rPr>
                <w:color w:val="000000"/>
              </w:rPr>
              <w:t>8h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5C2F" w14:textId="77777777" w:rsidR="00635183" w:rsidRDefault="00635183" w:rsidP="00635183">
            <w:pPr>
              <w:spacing w:after="0" w:line="240" w:lineRule="auto"/>
              <w:jc w:val="center"/>
            </w:pPr>
            <w:r>
              <w:rPr>
                <w:color w:val="000000"/>
              </w:rPr>
              <w:t>16h / 24h</w:t>
            </w:r>
          </w:p>
        </w:tc>
      </w:tr>
      <w:tr w:rsidR="00635183" w14:paraId="2201FE4D" w14:textId="77777777" w:rsidTr="00384910">
        <w:trPr>
          <w:trHeight w:val="112"/>
        </w:trPr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B9DB" w14:textId="77777777" w:rsidR="00635183" w:rsidRDefault="00635183" w:rsidP="00635183">
            <w:pPr>
              <w:spacing w:after="0" w:line="240" w:lineRule="auto"/>
              <w:jc w:val="center"/>
            </w:pPr>
            <w:r>
              <w:rPr>
                <w:color w:val="000000"/>
              </w:rPr>
              <w:t>błąd małej wagi (inne niż błąd krytyczny lub dużej wagi)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B65D" w14:textId="77777777" w:rsidR="00635183" w:rsidRDefault="00635183" w:rsidP="00635183">
            <w:pPr>
              <w:spacing w:after="0" w:line="240" w:lineRule="auto"/>
              <w:jc w:val="center"/>
            </w:pPr>
            <w:r>
              <w:rPr>
                <w:color w:val="000000"/>
              </w:rPr>
              <w:t>24h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E348" w14:textId="77777777" w:rsidR="00635183" w:rsidRDefault="00635183" w:rsidP="00635183">
            <w:pPr>
              <w:spacing w:after="0" w:line="240" w:lineRule="auto"/>
              <w:jc w:val="center"/>
            </w:pPr>
            <w:r>
              <w:rPr>
                <w:color w:val="000000"/>
              </w:rPr>
              <w:t>72h / 72h</w:t>
            </w:r>
          </w:p>
        </w:tc>
      </w:tr>
    </w:tbl>
    <w:p w14:paraId="41858BD7" w14:textId="77777777" w:rsidR="00635183" w:rsidRDefault="00635183" w:rsidP="00635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</w:p>
    <w:p w14:paraId="3B5295F7" w14:textId="77777777" w:rsidR="00635183" w:rsidRDefault="00635183" w:rsidP="0038491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 opóźnienia wykonania naprawy, Wykonawca zapłaci Zamawiającemu karę umowną w wysokości:</w:t>
      </w:r>
    </w:p>
    <w:p w14:paraId="6A4FFCEB" w14:textId="77777777" w:rsidR="00635183" w:rsidRDefault="00635183" w:rsidP="0063518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Błąd krytyczny 100 zł netto za każdą dodatkową godzinę,</w:t>
      </w:r>
    </w:p>
    <w:p w14:paraId="19A6BB8F" w14:textId="77777777" w:rsidR="00635183" w:rsidRDefault="00635183" w:rsidP="0063518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Błąd dużej wagi 100 zł netto za każde dodatkowe 4 godziny,</w:t>
      </w:r>
    </w:p>
    <w:p w14:paraId="2C761DEA" w14:textId="1D85F0A1" w:rsidR="00635183" w:rsidRDefault="00635183" w:rsidP="0063518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Błąd małej wagi 100 zł netto za każdy dodatkowy dzień.</w:t>
      </w:r>
    </w:p>
    <w:p w14:paraId="4A665FFE" w14:textId="3A6F73D9" w:rsidR="00635183" w:rsidRDefault="00635183" w:rsidP="0063518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2D30C0A0">
        <w:rPr>
          <w:rFonts w:cs="Calibri"/>
          <w:color w:val="000000" w:themeColor="text1"/>
        </w:rPr>
        <w:t xml:space="preserve">W przypadku naprawy błędów, aktualizacja następuje natychmiast po usunięciu błędu i przetestowaniu go na </w:t>
      </w:r>
      <w:r w:rsidRPr="5D7F4769">
        <w:rPr>
          <w:rFonts w:cs="Calibri"/>
          <w:color w:val="000000" w:themeColor="text1"/>
        </w:rPr>
        <w:t>wersj</w:t>
      </w:r>
      <w:r w:rsidR="648EF2BE" w:rsidRPr="5D7F4769">
        <w:rPr>
          <w:rFonts w:cs="Calibri"/>
          <w:color w:val="000000" w:themeColor="text1"/>
        </w:rPr>
        <w:t>i</w:t>
      </w:r>
      <w:r w:rsidRPr="2D30C0A0">
        <w:rPr>
          <w:rFonts w:cs="Calibri"/>
          <w:color w:val="000000" w:themeColor="text1"/>
        </w:rPr>
        <w:t xml:space="preserve"> </w:t>
      </w:r>
      <w:r w:rsidRPr="6A55AB15">
        <w:rPr>
          <w:rFonts w:cs="Calibri"/>
          <w:color w:val="000000" w:themeColor="text1"/>
        </w:rPr>
        <w:t>dewelopersk</w:t>
      </w:r>
      <w:r w:rsidR="20B6C8D7" w:rsidRPr="6A55AB15">
        <w:rPr>
          <w:rFonts w:cs="Calibri"/>
          <w:color w:val="000000" w:themeColor="text1"/>
        </w:rPr>
        <w:t>iej</w:t>
      </w:r>
      <w:r w:rsidRPr="2D30C0A0">
        <w:rPr>
          <w:rFonts w:cs="Calibri"/>
          <w:color w:val="000000" w:themeColor="text1"/>
        </w:rPr>
        <w:t>.</w:t>
      </w:r>
    </w:p>
    <w:p w14:paraId="547D5FC6" w14:textId="5C08872F" w:rsidR="00635183" w:rsidRDefault="00635183" w:rsidP="0063518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0656770E">
        <w:rPr>
          <w:rFonts w:cs="Calibri"/>
          <w:color w:val="000000" w:themeColor="text1"/>
        </w:rPr>
        <w:t>Z</w:t>
      </w:r>
      <w:r w:rsidRPr="0656770E">
        <w:rPr>
          <w:rFonts w:cs="Calibri"/>
          <w:color w:val="000000" w:themeColor="text1"/>
          <w:highlight w:val="white"/>
        </w:rPr>
        <w:t>amawiający dopuszcza możliwość opóźnienia wykonania naprawy w przypadku, gdy dla lepszych efektów działania aplikacji wymagany jest dłuższy czas reakcji Wykonawcy na wprowadzenie zmian. Wykonawca każdorazowo poda czas niezbędny do wykonania naprawy. Taki wyjątek musi zostać zaakceptowany przez Zamawiającego. W przypadku braku akceptacji, W</w:t>
      </w:r>
      <w:r w:rsidRPr="0656770E">
        <w:rPr>
          <w:rFonts w:cs="Calibri"/>
          <w:highlight w:val="white"/>
        </w:rPr>
        <w:t>ykonujący jest zobowiązany do zapłaty kar umownych. </w:t>
      </w:r>
    </w:p>
    <w:p w14:paraId="68D01A3A" w14:textId="1A51899B" w:rsidR="00635183" w:rsidRDefault="00635183" w:rsidP="0063518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highlight w:val="white"/>
        </w:rPr>
      </w:pPr>
      <w:r w:rsidRPr="00177A29">
        <w:rPr>
          <w:rFonts w:cs="Calibri"/>
          <w:bCs/>
        </w:rPr>
        <w:t>Obsługa Help Desk -</w:t>
      </w:r>
      <w:r>
        <w:rPr>
          <w:rFonts w:cs="Calibri"/>
        </w:rPr>
        <w:t xml:space="preserve"> naprawa błędów</w:t>
      </w:r>
      <w:r w:rsidR="008170F2">
        <w:rPr>
          <w:rFonts w:cs="Calibri"/>
        </w:rPr>
        <w:t xml:space="preserve"> wymienionych w podpunkcie 6.a)</w:t>
      </w:r>
      <w:r>
        <w:rPr>
          <w:rFonts w:cs="Calibri"/>
        </w:rPr>
        <w:t xml:space="preserve">: </w:t>
      </w:r>
    </w:p>
    <w:p w14:paraId="128B011C" w14:textId="77777777" w:rsidR="00635183" w:rsidRDefault="00635183" w:rsidP="0063518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podczas trwania umowy,</w:t>
      </w:r>
    </w:p>
    <w:p w14:paraId="79B64112" w14:textId="404777AB" w:rsidR="00635183" w:rsidRDefault="00635183" w:rsidP="0063518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1 rok po zakończeniu współpracy liczony od daty podpisania protokołu odbioru przedmiotu zamówienia.</w:t>
      </w:r>
    </w:p>
    <w:p w14:paraId="5FEB4EB1" w14:textId="229E1628" w:rsidR="00635183" w:rsidRPr="00177A29" w:rsidRDefault="00635183" w:rsidP="00177A2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Cs/>
        </w:rPr>
      </w:pPr>
      <w:r w:rsidRPr="00177A29">
        <w:rPr>
          <w:rFonts w:cs="Calibri"/>
          <w:bCs/>
          <w:color w:val="000000"/>
        </w:rPr>
        <w:t>Dokumentacja - stworzenie dokumentacji m.in.</w:t>
      </w:r>
      <w:r w:rsidR="00177A29" w:rsidRPr="00177A29">
        <w:rPr>
          <w:rFonts w:cs="Calibri"/>
          <w:bCs/>
          <w:color w:val="000000"/>
        </w:rPr>
        <w:t>:</w:t>
      </w:r>
    </w:p>
    <w:p w14:paraId="6136BF94" w14:textId="32F90DCC" w:rsidR="00635183" w:rsidRDefault="00635183" w:rsidP="0063518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0656770E">
        <w:rPr>
          <w:rFonts w:cs="Calibri"/>
          <w:color w:val="000000" w:themeColor="text1"/>
        </w:rPr>
        <w:t>Raporty miesięczne: liczba rbh poświęcona na daną funkcjonalność lub inne prace, postępy w realizacji projektu, informacje o ryzykach, problemach i opóźnieniach</w:t>
      </w:r>
      <w:r w:rsidR="361BBB5E" w:rsidRPr="0656770E">
        <w:rPr>
          <w:rFonts w:cs="Calibri"/>
          <w:color w:val="000000" w:themeColor="text1"/>
        </w:rPr>
        <w:t>,</w:t>
      </w:r>
      <w:r w:rsidRPr="0656770E">
        <w:rPr>
          <w:rFonts w:cs="Calibri"/>
          <w:color w:val="000000" w:themeColor="text1"/>
        </w:rPr>
        <w:t xml:space="preserve"> jeżeli wystąpiły</w:t>
      </w:r>
      <w:r w:rsidR="009D214F" w:rsidRPr="0656770E">
        <w:rPr>
          <w:rFonts w:cs="Calibri"/>
          <w:color w:val="000000" w:themeColor="text1"/>
        </w:rPr>
        <w:t xml:space="preserve"> </w:t>
      </w:r>
      <w:r w:rsidRPr="0656770E">
        <w:rPr>
          <w:rFonts w:cs="Calibri"/>
          <w:color w:val="000000" w:themeColor="text1"/>
        </w:rPr>
        <w:t xml:space="preserve">(dostarczane do </w:t>
      </w:r>
      <w:r w:rsidR="00717EB0">
        <w:rPr>
          <w:rFonts w:cs="Calibri"/>
          <w:color w:val="000000" w:themeColor="text1"/>
        </w:rPr>
        <w:t>5</w:t>
      </w:r>
      <w:r w:rsidRPr="0656770E">
        <w:rPr>
          <w:rFonts w:cs="Calibri"/>
          <w:color w:val="000000" w:themeColor="text1"/>
        </w:rPr>
        <w:t xml:space="preserve"> dnia następnego miesiąca).</w:t>
      </w:r>
    </w:p>
    <w:p w14:paraId="0C608475" w14:textId="77777777" w:rsidR="00635183" w:rsidRDefault="00635183" w:rsidP="0063518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Raport końcowy obejmujący podsumowanie prac, ew. zmiany, wnioski z testów.</w:t>
      </w:r>
    </w:p>
    <w:p w14:paraId="6DC6415C" w14:textId="77777777" w:rsidR="00635183" w:rsidRDefault="00635183" w:rsidP="0063518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Automatyczne wygenerowanie dokumentacji technicznej wprost z kodu źródłowego z opisem.</w:t>
      </w:r>
    </w:p>
    <w:p w14:paraId="69C663DA" w14:textId="096D2A84" w:rsidR="00635183" w:rsidRDefault="00635183" w:rsidP="0063518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Dokument potwierdzający pokrycie kodu testami jednostkowymi</w:t>
      </w:r>
      <w:r w:rsidR="00747E96">
        <w:rPr>
          <w:rFonts w:cs="Calibri"/>
          <w:color w:val="000000"/>
        </w:rPr>
        <w:t>.</w:t>
      </w:r>
    </w:p>
    <w:p w14:paraId="1D97B24A" w14:textId="77777777" w:rsidR="00635183" w:rsidRDefault="00635183" w:rsidP="0063518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Dokument opisujący architekturę działania systemu, technologii i rozwiązań.</w:t>
      </w:r>
    </w:p>
    <w:p w14:paraId="46765E72" w14:textId="7C5A5AC8" w:rsidR="00224422" w:rsidRDefault="00635183" w:rsidP="002244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>
        <w:rPr>
          <w:rFonts w:cs="Calibri"/>
        </w:rPr>
        <w:t>Technologie:</w:t>
      </w:r>
    </w:p>
    <w:p w14:paraId="4346B89E" w14:textId="1B872DE3" w:rsidR="00635183" w:rsidRPr="00635183" w:rsidRDefault="00635183" w:rsidP="0063518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00635183">
        <w:rPr>
          <w:rFonts w:cs="Calibri"/>
        </w:rPr>
        <w:t>Część wizualna (frontend) - będzie aplikacją, która będzie wykorzystywała następujące technologie:</w:t>
      </w:r>
    </w:p>
    <w:p w14:paraId="0B256B9B" w14:textId="1F649C71" w:rsidR="00635183" w:rsidRPr="00635183" w:rsidRDefault="07EC665D" w:rsidP="00635183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312A6176">
        <w:rPr>
          <w:rFonts w:cs="Calibri"/>
        </w:rPr>
        <w:t xml:space="preserve">ReactJS lub </w:t>
      </w:r>
      <w:r w:rsidRPr="059E42CF">
        <w:rPr>
          <w:rFonts w:cs="Calibri"/>
        </w:rPr>
        <w:t>ReactNative</w:t>
      </w:r>
    </w:p>
    <w:p w14:paraId="359DC37F" w14:textId="623E1DA7" w:rsidR="00635183" w:rsidRPr="00635183" w:rsidRDefault="07EC665D" w:rsidP="00635183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</w:rPr>
      </w:pPr>
      <w:r w:rsidRPr="668737BC">
        <w:rPr>
          <w:rFonts w:cs="Calibri"/>
        </w:rPr>
        <w:t>Framework</w:t>
      </w:r>
      <w:r w:rsidRPr="1D88C809">
        <w:rPr>
          <w:rFonts w:cs="Calibri"/>
        </w:rPr>
        <w:t xml:space="preserve"> </w:t>
      </w:r>
      <w:r w:rsidRPr="70EB5E56">
        <w:rPr>
          <w:rFonts w:cs="Calibri"/>
        </w:rPr>
        <w:t>Jest</w:t>
      </w:r>
    </w:p>
    <w:p w14:paraId="28B30615" w14:textId="5F38493F" w:rsidR="07EC665D" w:rsidRDefault="07EC665D" w:rsidP="45F2AEAA">
      <w:pPr>
        <w:numPr>
          <w:ilvl w:val="2"/>
          <w:numId w:val="18"/>
        </w:numPr>
        <w:spacing w:after="0"/>
        <w:rPr>
          <w:rFonts w:cs="Calibri"/>
        </w:rPr>
      </w:pPr>
      <w:r w:rsidRPr="36774EEE">
        <w:rPr>
          <w:rFonts w:cs="Calibri"/>
        </w:rPr>
        <w:t>NodeJS</w:t>
      </w:r>
    </w:p>
    <w:p w14:paraId="21189765" w14:textId="79A332B8" w:rsidR="07EC665D" w:rsidRDefault="07EC665D" w:rsidP="36774EEE">
      <w:pPr>
        <w:numPr>
          <w:ilvl w:val="2"/>
          <w:numId w:val="18"/>
        </w:numPr>
        <w:spacing w:after="0"/>
        <w:rPr>
          <w:rFonts w:cs="Calibri"/>
        </w:rPr>
      </w:pPr>
      <w:r w:rsidRPr="58875CC7">
        <w:rPr>
          <w:rFonts w:cs="Calibri"/>
        </w:rPr>
        <w:t>ExpressJS</w:t>
      </w:r>
    </w:p>
    <w:p w14:paraId="04DDC8E3" w14:textId="15136DC5" w:rsidR="00177A29" w:rsidRPr="00D00F56" w:rsidRDefault="00177A29" w:rsidP="36774EEE">
      <w:pPr>
        <w:numPr>
          <w:ilvl w:val="2"/>
          <w:numId w:val="18"/>
        </w:numPr>
        <w:spacing w:after="0"/>
        <w:rPr>
          <w:rFonts w:cs="Calibri"/>
        </w:rPr>
      </w:pPr>
      <w:r w:rsidRPr="00D00F56">
        <w:t>TypeScript</w:t>
      </w:r>
    </w:p>
    <w:p w14:paraId="40D7F99E" w14:textId="2DB63566" w:rsidR="4685535C" w:rsidRPr="009E12CD" w:rsidRDefault="25E039C9" w:rsidP="4685535C">
      <w:pPr>
        <w:numPr>
          <w:ilvl w:val="1"/>
          <w:numId w:val="18"/>
        </w:numPr>
        <w:spacing w:after="0"/>
      </w:pPr>
      <w:r w:rsidRPr="007FE670">
        <w:rPr>
          <w:rFonts w:cs="Calibri"/>
        </w:rPr>
        <w:t>Część backendowa aplikacji</w:t>
      </w:r>
      <w:r w:rsidRPr="7A18C447">
        <w:rPr>
          <w:rFonts w:cs="Calibri"/>
        </w:rPr>
        <w:t>:</w:t>
      </w:r>
    </w:p>
    <w:p w14:paraId="69757673" w14:textId="05C999A7" w:rsidR="009E12CD" w:rsidRPr="009E12CD" w:rsidRDefault="009E12CD" w:rsidP="009E12CD">
      <w:pPr>
        <w:pStyle w:val="Akapitzlist"/>
        <w:numPr>
          <w:ilvl w:val="0"/>
          <w:numId w:val="39"/>
        </w:numPr>
        <w:spacing w:after="0"/>
        <w:rPr>
          <w:rStyle w:val="eop"/>
        </w:rPr>
      </w:pPr>
      <w:r w:rsidRPr="009E12CD">
        <w:rPr>
          <w:rStyle w:val="spellingerror"/>
          <w:rFonts w:cs="Calibri"/>
        </w:rPr>
        <w:lastRenderedPageBreak/>
        <w:t>NodeJS</w:t>
      </w:r>
      <w:r w:rsidRPr="009E12CD">
        <w:rPr>
          <w:rStyle w:val="eop"/>
          <w:rFonts w:cs="Calibri"/>
        </w:rPr>
        <w:t> </w:t>
      </w:r>
    </w:p>
    <w:p w14:paraId="5A4E0D64" w14:textId="2843AFEC" w:rsidR="009E12CD" w:rsidRPr="009E12CD" w:rsidRDefault="009E12CD" w:rsidP="009E12CD">
      <w:pPr>
        <w:pStyle w:val="Akapitzlist"/>
        <w:numPr>
          <w:ilvl w:val="0"/>
          <w:numId w:val="39"/>
        </w:numPr>
        <w:spacing w:after="0"/>
        <w:rPr>
          <w:rStyle w:val="eop"/>
        </w:rPr>
      </w:pPr>
      <w:r w:rsidRPr="009E12CD">
        <w:rPr>
          <w:rStyle w:val="spellingerror"/>
          <w:rFonts w:cs="Calibri"/>
        </w:rPr>
        <w:t>Postrges</w:t>
      </w:r>
      <w:r w:rsidRPr="009E12CD">
        <w:rPr>
          <w:rStyle w:val="eop"/>
          <w:rFonts w:cs="Calibri"/>
        </w:rPr>
        <w:t> </w:t>
      </w:r>
    </w:p>
    <w:p w14:paraId="7F649994" w14:textId="07A17991" w:rsidR="009E12CD" w:rsidRPr="00D00F56" w:rsidRDefault="009E12CD" w:rsidP="009E12CD">
      <w:pPr>
        <w:pStyle w:val="Akapitzlist"/>
        <w:numPr>
          <w:ilvl w:val="0"/>
          <w:numId w:val="39"/>
        </w:numPr>
        <w:spacing w:after="0"/>
        <w:rPr>
          <w:rStyle w:val="spellingerror"/>
          <w:rFonts w:cs="Calibri"/>
        </w:rPr>
      </w:pPr>
      <w:r w:rsidRPr="3F366473">
        <w:rPr>
          <w:rStyle w:val="spellingerror"/>
          <w:rFonts w:cs="Calibri"/>
        </w:rPr>
        <w:t>TypeScript</w:t>
      </w:r>
      <w:r w:rsidRPr="3F366473">
        <w:rPr>
          <w:rStyle w:val="spellingerror"/>
        </w:rPr>
        <w:t> </w:t>
      </w:r>
    </w:p>
    <w:p w14:paraId="17290244" w14:textId="625DF29E" w:rsidR="009E12CD" w:rsidRPr="009E12CD" w:rsidRDefault="009E12CD" w:rsidP="009E12CD">
      <w:pPr>
        <w:pStyle w:val="Akapitzlist"/>
        <w:numPr>
          <w:ilvl w:val="1"/>
          <w:numId w:val="18"/>
        </w:numPr>
        <w:spacing w:after="0"/>
        <w:rPr>
          <w:rStyle w:val="eop"/>
        </w:rPr>
      </w:pPr>
      <w:r w:rsidRPr="009E12CD">
        <w:rPr>
          <w:rStyle w:val="normaltextrun"/>
          <w:rFonts w:cs="Calibri"/>
        </w:rPr>
        <w:t>Część zaplecza:</w:t>
      </w:r>
      <w:r w:rsidRPr="009E12CD">
        <w:rPr>
          <w:rStyle w:val="eop"/>
          <w:rFonts w:cs="Calibri"/>
        </w:rPr>
        <w:t> </w:t>
      </w:r>
    </w:p>
    <w:p w14:paraId="1B48A3E0" w14:textId="61776434" w:rsidR="009E12CD" w:rsidRPr="009E12CD" w:rsidRDefault="009E12CD" w:rsidP="009E12CD">
      <w:pPr>
        <w:pStyle w:val="Akapitzlist"/>
        <w:numPr>
          <w:ilvl w:val="2"/>
          <w:numId w:val="18"/>
        </w:numPr>
        <w:spacing w:after="0"/>
        <w:rPr>
          <w:rStyle w:val="eop"/>
        </w:rPr>
      </w:pPr>
      <w:r w:rsidRPr="009E12CD">
        <w:rPr>
          <w:rStyle w:val="normaltextrun"/>
          <w:rFonts w:cs="Calibri"/>
        </w:rPr>
        <w:t>Środowisko pracy - Zamawiający wymaga stworzenia 3 środowisk pracy: Development, </w:t>
      </w:r>
      <w:r w:rsidRPr="009E12CD">
        <w:rPr>
          <w:rStyle w:val="spellingerror"/>
          <w:rFonts w:cs="Calibri"/>
        </w:rPr>
        <w:t>Staging</w:t>
      </w:r>
      <w:r w:rsidRPr="009E12CD">
        <w:rPr>
          <w:rStyle w:val="normaltextrun"/>
          <w:rFonts w:cs="Calibri"/>
        </w:rPr>
        <w:t>, </w:t>
      </w:r>
      <w:r w:rsidRPr="009E12CD">
        <w:rPr>
          <w:rStyle w:val="spellingerror"/>
          <w:rFonts w:cs="Calibri"/>
        </w:rPr>
        <w:t>Production</w:t>
      </w:r>
      <w:r w:rsidRPr="009E12CD">
        <w:rPr>
          <w:rStyle w:val="normaltextrun"/>
          <w:rFonts w:cs="Calibri"/>
        </w:rPr>
        <w:t>.</w:t>
      </w:r>
      <w:r w:rsidRPr="009E12CD">
        <w:rPr>
          <w:rStyle w:val="eop"/>
          <w:rFonts w:cs="Calibri"/>
        </w:rPr>
        <w:t> </w:t>
      </w:r>
    </w:p>
    <w:p w14:paraId="11BA5F9A" w14:textId="77777777" w:rsidR="009E12CD" w:rsidRPr="009E12CD" w:rsidRDefault="009E12CD" w:rsidP="009E12CD">
      <w:pPr>
        <w:pStyle w:val="Akapitzlist"/>
        <w:numPr>
          <w:ilvl w:val="2"/>
          <w:numId w:val="18"/>
        </w:numPr>
        <w:spacing w:after="0"/>
        <w:rPr>
          <w:rStyle w:val="eop"/>
        </w:rPr>
      </w:pPr>
      <w:r w:rsidRPr="009E12CD">
        <w:rPr>
          <w:rStyle w:val="normaltextrun"/>
          <w:rFonts w:cs="Calibri"/>
        </w:rPr>
        <w:t>Wymagamy użycie narzędzi dostarczanych przez organizację </w:t>
      </w:r>
      <w:r w:rsidRPr="009E12CD">
        <w:rPr>
          <w:rStyle w:val="spellingerror"/>
          <w:rFonts w:cs="Calibri"/>
        </w:rPr>
        <w:t>Atlassian</w:t>
      </w:r>
      <w:r w:rsidRPr="009E12CD">
        <w:rPr>
          <w:rStyle w:val="normaltextrun"/>
          <w:rFonts w:cs="Calibri"/>
        </w:rPr>
        <w:t>:</w:t>
      </w:r>
      <w:r w:rsidRPr="009E12CD">
        <w:rPr>
          <w:rStyle w:val="eop"/>
          <w:rFonts w:cs="Calibri"/>
        </w:rPr>
        <w:t> </w:t>
      </w:r>
    </w:p>
    <w:p w14:paraId="05DA24AF" w14:textId="54B3AB0B" w:rsidR="009E12CD" w:rsidRPr="009E12CD" w:rsidRDefault="009E12CD" w:rsidP="009E12CD">
      <w:pPr>
        <w:pStyle w:val="Akapitzlist"/>
        <w:numPr>
          <w:ilvl w:val="0"/>
          <w:numId w:val="47"/>
        </w:numPr>
        <w:spacing w:after="0"/>
        <w:rPr>
          <w:rStyle w:val="eop"/>
        </w:rPr>
      </w:pPr>
      <w:r w:rsidRPr="009E12CD">
        <w:rPr>
          <w:rStyle w:val="spellingerror"/>
          <w:rFonts w:cs="Calibri"/>
        </w:rPr>
        <w:t>Jira</w:t>
      </w:r>
      <w:r w:rsidRPr="009E12CD">
        <w:rPr>
          <w:rStyle w:val="normaltextrun"/>
          <w:rFonts w:cs="Calibri"/>
        </w:rPr>
        <w:t>, </w:t>
      </w:r>
      <w:r w:rsidRPr="009E12CD">
        <w:rPr>
          <w:rStyle w:val="eop"/>
          <w:rFonts w:cs="Calibri"/>
        </w:rPr>
        <w:t> </w:t>
      </w:r>
    </w:p>
    <w:p w14:paraId="4E42931D" w14:textId="2AFE066C" w:rsidR="009E12CD" w:rsidRPr="009E12CD" w:rsidRDefault="009E12CD" w:rsidP="009E12CD">
      <w:pPr>
        <w:pStyle w:val="Akapitzlist"/>
        <w:numPr>
          <w:ilvl w:val="0"/>
          <w:numId w:val="47"/>
        </w:numPr>
        <w:spacing w:after="0"/>
      </w:pPr>
      <w:r w:rsidRPr="009E12CD">
        <w:rPr>
          <w:rStyle w:val="spellingerror"/>
          <w:rFonts w:cs="Calibri"/>
        </w:rPr>
        <w:t>Bitbucket</w:t>
      </w:r>
      <w:r w:rsidRPr="009E12CD">
        <w:rPr>
          <w:rStyle w:val="eop"/>
          <w:rFonts w:cs="Calibri"/>
        </w:rPr>
        <w:t> </w:t>
      </w:r>
    </w:p>
    <w:p w14:paraId="2EC25667" w14:textId="3516FD51" w:rsidR="00BC4A02" w:rsidRPr="000C7374" w:rsidRDefault="00BC4A02" w:rsidP="009E12C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0656770E">
        <w:rPr>
          <w:rFonts w:cs="Calibri"/>
          <w:color w:val="000000" w:themeColor="text1"/>
        </w:rPr>
        <w:t>Wykonawca w czasie realizacji umowy będzie w pełni współpracował z Zamawiającym w zakresie opracowania poszczególnych</w:t>
      </w:r>
      <w:r w:rsidR="00384910">
        <w:rPr>
          <w:rFonts w:cs="Calibri"/>
          <w:color w:val="000000" w:themeColor="text1"/>
        </w:rPr>
        <w:t xml:space="preserve"> </w:t>
      </w:r>
      <w:r w:rsidRPr="0656770E">
        <w:rPr>
          <w:rFonts w:cs="Calibri"/>
          <w:color w:val="000000" w:themeColor="text1"/>
        </w:rPr>
        <w:t>prac poprzez</w:t>
      </w:r>
      <w:r w:rsidR="00717EB0">
        <w:rPr>
          <w:rFonts w:cs="Calibri"/>
          <w:color w:val="000000" w:themeColor="text1"/>
        </w:rPr>
        <w:t xml:space="preserve"> </w:t>
      </w:r>
      <w:r w:rsidRPr="0656770E">
        <w:rPr>
          <w:rFonts w:cs="Calibri"/>
          <w:color w:val="000000" w:themeColor="text1"/>
        </w:rPr>
        <w:t>konsultacje oraz uzgodnienia w zakresie merytorycznym i technicznym. Częstotliwość konsultacji i uzgodnień będzie wynikać z aktualnych potrzeb, lecz nie rzadziej niż dwa razy w tygodniu, planowana ilość spotkań łącznie 4h w tygodniu, czyli dwa dni w tygodniu. Konsultacje i uzgodnienia będą między innymi mieć formę osobistych spotkań w siedzibie zamawiającego, min. 1 dzień w tygodniu  – Ustrzyki Dolne lub innym miejscu ustalonym za zgodą Zamawiającego, oraz inną formę, w tym  Jira, Slack, mail, telekonferencje. Zamawiający zastrzega prawo do uczestniczenia w wewnętrznych spotkaniach całego zespołu Wykonawcy biorącego udział w tworzeniu prac.</w:t>
      </w:r>
    </w:p>
    <w:p w14:paraId="70798B60" w14:textId="72EC1019" w:rsidR="00BC4A02" w:rsidRDefault="00BC4A02" w:rsidP="009E12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Zamawiający zastrzega sobie prawo do comiesięcznego sprawdzenia postępu prac w ramach realizacji zamówienia.</w:t>
      </w:r>
    </w:p>
    <w:p w14:paraId="01E4D98A" w14:textId="77777777" w:rsidR="00BC4A02" w:rsidRPr="009E12CD" w:rsidRDefault="00BC4A02" w:rsidP="009E12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009E12CD">
        <w:rPr>
          <w:rFonts w:cs="Calibri"/>
          <w:color w:val="000000"/>
        </w:rPr>
        <w:t>Jeżeli w ramach realizowanej usługi dojdzie do stworzenia przez wykonawcę lub osoby trzecie przez niego zaangażowane utworów w rozumienia przepisów prawa autorskiego, wykonawca bez dodatkowych wynagrodzeń przeniesie na Zamawiającego wszelkie prawa majątkowe i prawa pokrewne do nieograniczonego w czasie i przestrzeni korzystania z rozwiązania oraz udzieli Zamawiającemu wyłącznego prawa zezwalania na wykonywanie autorskich praw zależnych do wszystkich utworów zrealizowanych w związku z wykonywaniem przedmiotu zamówienia.</w:t>
      </w:r>
    </w:p>
    <w:p w14:paraId="437A39C1" w14:textId="37DBB75A" w:rsidR="00BC4A02" w:rsidRPr="009E12CD" w:rsidRDefault="00BC4A02" w:rsidP="009E12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cs="Calibri"/>
          <w:color w:val="000000"/>
        </w:rPr>
        <w:t xml:space="preserve">Szczegółowa specyfikacja zostanie dostarczona przez Zamawiającego w ciągu </w:t>
      </w:r>
      <w:r w:rsidR="001F552F">
        <w:rPr>
          <w:rFonts w:cs="Calibri"/>
          <w:color w:val="000000"/>
        </w:rPr>
        <w:t>14</w:t>
      </w:r>
      <w:r>
        <w:rPr>
          <w:rFonts w:cs="Calibri"/>
          <w:color w:val="000000"/>
        </w:rPr>
        <w:t xml:space="preserve"> dni po podpisaniu umowy.</w:t>
      </w:r>
    </w:p>
    <w:p w14:paraId="1A48BF7A" w14:textId="0096301B" w:rsidR="0090241D" w:rsidRPr="009E12CD" w:rsidRDefault="00114A01" w:rsidP="009E12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9E12CD">
        <w:rPr>
          <w:rFonts w:cs="Calibri"/>
          <w:color w:val="000000"/>
        </w:rPr>
        <w:t>Wszystkie materiały przygotowane przez Wykonawcę muszą być poprawne od strony językowej, być spójne.</w:t>
      </w:r>
    </w:p>
    <w:p w14:paraId="73E66FF4" w14:textId="1A2517E5" w:rsidR="0090241D" w:rsidRDefault="00114A01" w:rsidP="009E12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bookmarkStart w:id="1" w:name="_heading=h.30j0zll" w:colFirst="0" w:colLast="0"/>
      <w:bookmarkEnd w:id="1"/>
      <w:r w:rsidRPr="00BC4A02">
        <w:rPr>
          <w:rFonts w:cs="Calibri"/>
          <w:color w:val="000000"/>
        </w:rPr>
        <w:t>Wykonawca będzie wykonywał czynności związane z realizacją niniejszego przedmiotu zamówienia z należytą starannością wymaganą przy świadczeniu tego rodzaju usług i z należytą troską o finanse oraz interes prawny Zamawiającego.</w:t>
      </w:r>
    </w:p>
    <w:p w14:paraId="6A61CC2A" w14:textId="2732A7A2" w:rsidR="0090241D" w:rsidRPr="00915AF1" w:rsidRDefault="00114A01" w:rsidP="00915A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bookmarkStart w:id="2" w:name="_heading=h.1fob9te" w:colFirst="0" w:colLast="0"/>
      <w:bookmarkEnd w:id="2"/>
      <w:r w:rsidRPr="00915AF1">
        <w:rPr>
          <w:rFonts w:cs="Calibri"/>
          <w:color w:val="000000"/>
        </w:rPr>
        <w:t>Wykonawca przekaże Zamawiającemu autorskie prawa majątkowe do opracowanych w ramach niniejszego postępowania dokumentów i treści.</w:t>
      </w:r>
    </w:p>
    <w:p w14:paraId="588A3495" w14:textId="77777777" w:rsidR="0090241D" w:rsidRDefault="00114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cs="Calibri"/>
          <w:color w:val="000000"/>
        </w:rPr>
        <w:t>Wykonawca w trakcie realizacji Zamówienia będzie zobowiązany do:</w:t>
      </w:r>
    </w:p>
    <w:p w14:paraId="49101EDB" w14:textId="77777777" w:rsidR="0090241D" w:rsidRDefault="00114A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ścisłej współpracy z Zamawiającym i bieżących konsultacji prowadzonych działań,</w:t>
      </w:r>
    </w:p>
    <w:p w14:paraId="0A7C9286" w14:textId="77777777" w:rsidR="0090241D" w:rsidRDefault="00114A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udziału w roboczych spotkaniach, zgodnie z zapotrzebowaniem zgłaszanym przez Zamawiającego lub z inicjatywy Wykonawcy,</w:t>
      </w:r>
    </w:p>
    <w:p w14:paraId="78353851" w14:textId="77777777" w:rsidR="0090241D" w:rsidRDefault="00114A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uwzględniania dostarczanych przez Zamawiającego w trakcie realizacji zadania: informacji, uwag i rekomendacji. </w:t>
      </w:r>
    </w:p>
    <w:p w14:paraId="2CBE75A3" w14:textId="355D1FB0" w:rsidR="0090241D" w:rsidRPr="00677840" w:rsidRDefault="059808C9" w:rsidP="47B556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</w:rPr>
      </w:pPr>
      <w:r w:rsidRPr="0656770E">
        <w:rPr>
          <w:b/>
          <w:bCs/>
        </w:rPr>
        <w:t xml:space="preserve">Średniomiesięczne możliwe zaangażowanie w realizację prac zleconych </w:t>
      </w:r>
      <w:r w:rsidR="2D826981" w:rsidRPr="0656770E">
        <w:rPr>
          <w:b/>
          <w:bCs/>
        </w:rPr>
        <w:t>160</w:t>
      </w:r>
      <w:r w:rsidR="0629D3F4" w:rsidRPr="0656770E">
        <w:rPr>
          <w:b/>
          <w:bCs/>
        </w:rPr>
        <w:t xml:space="preserve"> godzin miesięcznie</w:t>
      </w:r>
      <w:r w:rsidRPr="0656770E">
        <w:rPr>
          <w:b/>
          <w:bCs/>
        </w:rPr>
        <w:t xml:space="preserve"> </w:t>
      </w:r>
      <w:r w:rsidR="354C49AE" w:rsidRPr="0656770E">
        <w:rPr>
          <w:b/>
          <w:bCs/>
        </w:rPr>
        <w:t>(</w:t>
      </w:r>
      <w:r w:rsidRPr="0656770E">
        <w:rPr>
          <w:b/>
          <w:bCs/>
        </w:rPr>
        <w:t xml:space="preserve">maksymalnie </w:t>
      </w:r>
      <w:r w:rsidR="0629D3F4" w:rsidRPr="0656770E">
        <w:rPr>
          <w:b/>
          <w:bCs/>
        </w:rPr>
        <w:t>270</w:t>
      </w:r>
      <w:r w:rsidRPr="0656770E">
        <w:rPr>
          <w:b/>
          <w:bCs/>
        </w:rPr>
        <w:t xml:space="preserve"> godzin miesięcznie</w:t>
      </w:r>
      <w:r w:rsidR="59BCF48F" w:rsidRPr="0656770E">
        <w:rPr>
          <w:b/>
          <w:bCs/>
        </w:rPr>
        <w:t>)</w:t>
      </w:r>
      <w:r w:rsidRPr="0656770E">
        <w:rPr>
          <w:b/>
          <w:bCs/>
        </w:rPr>
        <w:t>.</w:t>
      </w:r>
      <w:r w:rsidR="5C276CEE" w:rsidRPr="0656770E">
        <w:rPr>
          <w:b/>
          <w:bCs/>
        </w:rPr>
        <w:t xml:space="preserve"> </w:t>
      </w:r>
      <w:r w:rsidR="740E6C58" w:rsidRPr="0656770E">
        <w:rPr>
          <w:b/>
          <w:bCs/>
        </w:rPr>
        <w:t xml:space="preserve">Zamawiający </w:t>
      </w:r>
      <w:r w:rsidR="4D03FC4D" w:rsidRPr="0656770E">
        <w:rPr>
          <w:b/>
          <w:bCs/>
        </w:rPr>
        <w:t>do</w:t>
      </w:r>
      <w:r w:rsidR="740E6C58" w:rsidRPr="0656770E">
        <w:rPr>
          <w:b/>
          <w:bCs/>
        </w:rPr>
        <w:t xml:space="preserve"> realizacji </w:t>
      </w:r>
      <w:r w:rsidR="4D03FC4D" w:rsidRPr="0656770E">
        <w:rPr>
          <w:b/>
          <w:bCs/>
        </w:rPr>
        <w:t xml:space="preserve">powierzonych </w:t>
      </w:r>
      <w:r w:rsidR="740E6C58" w:rsidRPr="0656770E">
        <w:rPr>
          <w:b/>
          <w:bCs/>
        </w:rPr>
        <w:t xml:space="preserve">prac </w:t>
      </w:r>
      <w:r w:rsidR="4D03FC4D" w:rsidRPr="0656770E">
        <w:rPr>
          <w:b/>
          <w:bCs/>
        </w:rPr>
        <w:t>przewiduje nie więcej jak 3000 godzin</w:t>
      </w:r>
      <w:r w:rsidR="6B63387D" w:rsidRPr="0656770E">
        <w:rPr>
          <w:b/>
          <w:bCs/>
        </w:rPr>
        <w:t>.</w:t>
      </w:r>
    </w:p>
    <w:p w14:paraId="21B3AB95" w14:textId="1F249229" w:rsidR="0090241D" w:rsidRDefault="00114A01">
      <w:pPr>
        <w:numPr>
          <w:ilvl w:val="0"/>
          <w:numId w:val="6"/>
        </w:numPr>
        <w:spacing w:after="0"/>
        <w:jc w:val="both"/>
      </w:pPr>
      <w:r>
        <w:t xml:space="preserve">Wykonawca zobowiązuje się do comiesięcznego raportowania wykonania zakresu zrealizowanych prac. Treść raportu będzie zawierała informacje dotyczące m.in. zakresu wykonanych czynności w danym miesiącu sprawozdawczym oraz ilość przepracowanych roboczogodzin Wykonawcy. </w:t>
      </w:r>
      <w:r>
        <w:br/>
      </w:r>
      <w:r>
        <w:lastRenderedPageBreak/>
        <w:t xml:space="preserve">W uzasadnionych przypadkach Zamawiający może zlecić Wykonawcy sporządzenie oświadczenia wraz z uzasadnieniem niewykonania w danym miesiącu konkretnych czynności związanych z </w:t>
      </w:r>
      <w:r w:rsidR="00E35EEE">
        <w:t>powierzonym zakresem obowiązków</w:t>
      </w:r>
      <w:r>
        <w:t xml:space="preserve">.  Raport będzie przekazywany do Zamawiającego do </w:t>
      </w:r>
      <w:r w:rsidR="000F5EE8">
        <w:t>5</w:t>
      </w:r>
      <w:r>
        <w:t xml:space="preserve"> dnia miesiąca następującego po miesiącu, którego raport dotyczy.</w:t>
      </w:r>
    </w:p>
    <w:p w14:paraId="04CA43E8" w14:textId="4D4FFF3C" w:rsidR="0090241D" w:rsidRDefault="00114A01">
      <w:pPr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>
        <w:t xml:space="preserve">Zaakceptowany przez Zamawiającego raport, o którym mowa w pkt </w:t>
      </w:r>
      <w:r w:rsidR="00915AF1">
        <w:t>1</w:t>
      </w:r>
      <w:r w:rsidR="304A4394">
        <w:t>2</w:t>
      </w:r>
      <w:r>
        <w:t xml:space="preserve"> stanowić będzie podstawę do wystawienia przez Wykonawcę rachunku/faktury VAT. Warunkiem akceptacji raportu będzie potwierdzenie zakresu usług wyświadczonych w danym miesiącu oraz ilości przepracowanych roboczogodzin.</w:t>
      </w:r>
    </w:p>
    <w:p w14:paraId="5E9BC76A" w14:textId="77777777" w:rsidR="0090241D" w:rsidRDefault="00114A01">
      <w:pPr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>
        <w:t>Wynagrodzenie Wykonawcy rozliczane będzie w okresach miesięcznych, zgodnie z zaoferowaną miesięczną stawką ryczałtową – jako iloczyn stawki za jedną roboczogodzinę wskazanej przez Wykonawcę w formularzu ofertowym i ilości przepracowanych roboczogodzin, które wykonawca świadczył w danym miesiącu</w:t>
      </w:r>
      <w:r>
        <w:rPr>
          <w:rFonts w:ascii="Times New Roman" w:eastAsia="Times New Roman" w:hAnsi="Times New Roman"/>
          <w:sz w:val="23"/>
          <w:szCs w:val="23"/>
        </w:rPr>
        <w:t>.</w:t>
      </w:r>
    </w:p>
    <w:p w14:paraId="193E06D3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</w:p>
    <w:p w14:paraId="7B9893E8" w14:textId="77777777" w:rsidR="0090241D" w:rsidRDefault="00114A01">
      <w:pPr>
        <w:spacing w:after="0" w:line="240" w:lineRule="auto"/>
        <w:jc w:val="both"/>
        <w:rPr>
          <w:b/>
        </w:rPr>
      </w:pPr>
      <w:r>
        <w:rPr>
          <w:b/>
        </w:rPr>
        <w:t>Kod CPV</w:t>
      </w:r>
    </w:p>
    <w:p w14:paraId="276F2185" w14:textId="77777777" w:rsidR="0090241D" w:rsidRDefault="0090241D" w:rsidP="47B5563B">
      <w:pPr>
        <w:spacing w:after="0" w:line="240" w:lineRule="auto"/>
        <w:jc w:val="both"/>
        <w:rPr>
          <w:b/>
          <w:bCs/>
        </w:rPr>
      </w:pPr>
    </w:p>
    <w:p w14:paraId="3DE4F08B" w14:textId="5A93BBE1" w:rsidR="00915AF1" w:rsidRPr="00915AF1" w:rsidRDefault="0DB2C307" w:rsidP="419F89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6D4C1215">
        <w:rPr>
          <w:rFonts w:cs="Calibri"/>
          <w:b/>
          <w:bCs/>
        </w:rPr>
        <w:t>72212000-4 Usługi programowania</w:t>
      </w:r>
      <w:r w:rsidR="47B2F36F" w:rsidRPr="6D4C1215">
        <w:rPr>
          <w:rFonts w:cs="Calibri"/>
          <w:b/>
          <w:bCs/>
        </w:rPr>
        <w:t xml:space="preserve"> oprogramowania</w:t>
      </w:r>
      <w:r w:rsidR="395BB0CE" w:rsidRPr="6D4C1215">
        <w:rPr>
          <w:rFonts w:cs="Calibri"/>
          <w:b/>
          <w:bCs/>
        </w:rPr>
        <w:t xml:space="preserve"> aplikacyjnego</w:t>
      </w:r>
      <w:r w:rsidRPr="6D4C1215">
        <w:rPr>
          <w:rFonts w:cs="Calibri"/>
          <w:b/>
          <w:bCs/>
        </w:rPr>
        <w:t xml:space="preserve">   </w:t>
      </w:r>
    </w:p>
    <w:p w14:paraId="12ECD413" w14:textId="77777777" w:rsidR="00915AF1" w:rsidRPr="00915AF1" w:rsidRDefault="00915AF1" w:rsidP="00915AF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915AF1">
        <w:rPr>
          <w:rFonts w:asciiTheme="minorHAnsi" w:hAnsiTheme="minorHAnsi" w:cstheme="minorHAnsi"/>
          <w:b/>
          <w:bCs/>
        </w:rPr>
        <w:t xml:space="preserve">72000000-5  Usługi informatyczne: konsultacyjne, opracowywania oprogramowania, internetowe i wsparcia.        </w:t>
      </w:r>
    </w:p>
    <w:p w14:paraId="22908CA2" w14:textId="77777777" w:rsidR="00915AF1" w:rsidRPr="00915AF1" w:rsidRDefault="00915AF1" w:rsidP="00915A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15AF1">
        <w:rPr>
          <w:b/>
          <w:bCs/>
        </w:rPr>
        <w:t>72243000-0 Usługi programowania</w:t>
      </w:r>
      <w:r w:rsidRPr="00915AF1">
        <w:rPr>
          <w:rFonts w:asciiTheme="minorHAnsi" w:hAnsiTheme="minorHAnsi" w:cstheme="minorHAnsi"/>
          <w:b/>
          <w:bCs/>
        </w:rPr>
        <w:t xml:space="preserve">       </w:t>
      </w:r>
    </w:p>
    <w:p w14:paraId="1E6FF161" w14:textId="77777777" w:rsidR="00915AF1" w:rsidRPr="00915AF1" w:rsidRDefault="00915AF1" w:rsidP="00915AF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15AF1">
        <w:rPr>
          <w:rFonts w:asciiTheme="minorHAnsi" w:hAnsiTheme="minorHAnsi" w:cstheme="minorHAnsi"/>
          <w:b/>
          <w:bCs/>
          <w:sz w:val="22"/>
          <w:szCs w:val="22"/>
        </w:rPr>
        <w:t>72244000-7 Usługi prototypowania</w:t>
      </w:r>
    </w:p>
    <w:p w14:paraId="478BD780" w14:textId="77777777" w:rsidR="00915AF1" w:rsidRPr="00915AF1" w:rsidRDefault="00915AF1" w:rsidP="00915AF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15AF1">
        <w:rPr>
          <w:rFonts w:asciiTheme="minorHAnsi" w:hAnsiTheme="minorHAnsi" w:cstheme="minorHAnsi"/>
          <w:b/>
          <w:bCs/>
          <w:sz w:val="22"/>
          <w:szCs w:val="22"/>
        </w:rPr>
        <w:t>72242000-3 - Usługi modelowania projektu</w:t>
      </w:r>
      <w:r w:rsidRPr="00915AF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48000000-8 Pakiety oprogramowania </w:t>
      </w:r>
    </w:p>
    <w:p w14:paraId="5AD72B5B" w14:textId="77777777" w:rsidR="00915AF1" w:rsidRPr="00915AF1" w:rsidRDefault="00915AF1" w:rsidP="00915AF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915AF1">
        <w:rPr>
          <w:b/>
          <w:bCs/>
        </w:rPr>
        <w:t>79314000-8 - Analiza możliwości wykonawczych</w:t>
      </w:r>
    </w:p>
    <w:p w14:paraId="6F242F13" w14:textId="77777777" w:rsidR="0090241D" w:rsidRDefault="0090241D">
      <w:pPr>
        <w:spacing w:after="0" w:line="240" w:lineRule="auto"/>
        <w:jc w:val="both"/>
        <w:rPr>
          <w:b/>
        </w:rPr>
      </w:pPr>
    </w:p>
    <w:p w14:paraId="5A2EE6A2" w14:textId="77777777" w:rsidR="0090241D" w:rsidRDefault="00114A01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III. TERMIN WYKONANIA ZAMÓWIENIA</w:t>
      </w:r>
    </w:p>
    <w:p w14:paraId="5452C312" w14:textId="77777777" w:rsidR="0090241D" w:rsidRDefault="0090241D">
      <w:pPr>
        <w:spacing w:after="0" w:line="240" w:lineRule="auto"/>
        <w:jc w:val="both"/>
        <w:rPr>
          <w:b/>
        </w:rPr>
      </w:pPr>
    </w:p>
    <w:p w14:paraId="06126ACD" w14:textId="55A3BC19" w:rsidR="0090241D" w:rsidRDefault="00114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bookmarkStart w:id="4" w:name="_heading=h.2et92p0"/>
      <w:bookmarkEnd w:id="4"/>
      <w:r w:rsidRPr="7DAEBAD1">
        <w:rPr>
          <w:color w:val="000000" w:themeColor="text1"/>
        </w:rPr>
        <w:t xml:space="preserve">Planowany termin realizacji zamówienia - </w:t>
      </w:r>
      <w:r w:rsidRPr="00BE5A36">
        <w:rPr>
          <w:color w:val="000000" w:themeColor="text1"/>
        </w:rPr>
        <w:t xml:space="preserve">od </w:t>
      </w:r>
      <w:r w:rsidR="00915AF1" w:rsidRPr="00BE5A36">
        <w:rPr>
          <w:color w:val="000000" w:themeColor="text1"/>
        </w:rPr>
        <w:t>kwietnia</w:t>
      </w:r>
      <w:r w:rsidR="4E2ECFCA" w:rsidRPr="00BE5A36">
        <w:rPr>
          <w:color w:val="000000" w:themeColor="text1"/>
        </w:rPr>
        <w:t xml:space="preserve"> </w:t>
      </w:r>
      <w:r w:rsidRPr="00BE5A36">
        <w:rPr>
          <w:color w:val="000000" w:themeColor="text1"/>
        </w:rPr>
        <w:t>2021</w:t>
      </w:r>
      <w:r w:rsidRPr="7DAEBAD1">
        <w:t xml:space="preserve"> </w:t>
      </w:r>
      <w:r w:rsidRPr="7DAEBAD1">
        <w:rPr>
          <w:color w:val="000000" w:themeColor="text1"/>
        </w:rPr>
        <w:t xml:space="preserve">r. do </w:t>
      </w:r>
      <w:r w:rsidR="00C949DE">
        <w:rPr>
          <w:color w:val="000000" w:themeColor="text1"/>
        </w:rPr>
        <w:t>października</w:t>
      </w:r>
      <w:r w:rsidRPr="7DAEBAD1">
        <w:rPr>
          <w:color w:val="000000" w:themeColor="text1"/>
        </w:rPr>
        <w:t xml:space="preserve"> 2022 r.</w:t>
      </w:r>
    </w:p>
    <w:p w14:paraId="7371B4EF" w14:textId="77777777" w:rsidR="00BC4A02" w:rsidRDefault="00BC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97E51C" w14:textId="77777777" w:rsidR="0090241D" w:rsidRDefault="0090241D">
      <w:pPr>
        <w:spacing w:after="0" w:line="240" w:lineRule="auto"/>
        <w:ind w:left="360"/>
        <w:jc w:val="both"/>
        <w:rPr>
          <w:b/>
        </w:rPr>
      </w:pPr>
    </w:p>
    <w:p w14:paraId="5D3D2435" w14:textId="77777777" w:rsidR="0090241D" w:rsidRDefault="00114A01">
      <w:pPr>
        <w:spacing w:after="0" w:line="240" w:lineRule="auto"/>
        <w:jc w:val="both"/>
        <w:rPr>
          <w:b/>
        </w:rPr>
      </w:pPr>
      <w:r>
        <w:rPr>
          <w:b/>
        </w:rPr>
        <w:t xml:space="preserve">IV. WARUNKI UDZIAŁU W POSTĘPOWANIU ORAZ OPIS SPOSOBU DOKONYWANIA OCENY ICH SPEŁNIANIA </w:t>
      </w:r>
    </w:p>
    <w:p w14:paraId="4026C16C" w14:textId="11978ADF" w:rsidR="0090241D" w:rsidRDefault="00114A01" w:rsidP="47B556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</w:rPr>
      </w:pPr>
      <w:r w:rsidRPr="47B5563B">
        <w:rPr>
          <w:color w:val="000000" w:themeColor="text1"/>
        </w:rPr>
        <w:t>O udzielenie zamówienia mogą ubiegać się Wykonawcy, którzy spełniają warunki udziału w postępowaniu</w:t>
      </w:r>
      <w:r w:rsidR="0706BA32" w:rsidRPr="47B5563B">
        <w:rPr>
          <w:color w:val="000000" w:themeColor="text1"/>
        </w:rPr>
        <w:t>:</w:t>
      </w:r>
    </w:p>
    <w:p w14:paraId="29D7118B" w14:textId="4BE62C32" w:rsidR="0090241D" w:rsidRDefault="059808C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5" w:name="_heading=h.tyjcwt"/>
      <w:bookmarkEnd w:id="5"/>
      <w:r w:rsidRPr="6D4C1215">
        <w:rPr>
          <w:color w:val="000000" w:themeColor="text1"/>
        </w:rPr>
        <w:t xml:space="preserve">Posiadania wiedzy i </w:t>
      </w:r>
      <w:r w:rsidR="17742B06" w:rsidRPr="6D4C1215">
        <w:rPr>
          <w:color w:val="000000" w:themeColor="text1"/>
        </w:rPr>
        <w:t>doświadczenia niezbędnego</w:t>
      </w:r>
      <w:r w:rsidRPr="6D4C1215">
        <w:rPr>
          <w:color w:val="000000" w:themeColor="text1"/>
        </w:rPr>
        <w:t xml:space="preserve"> </w:t>
      </w:r>
      <w:r w:rsidR="1F48D04C" w:rsidRPr="6D4C1215">
        <w:rPr>
          <w:color w:val="000000" w:themeColor="text1"/>
        </w:rPr>
        <w:t>do wykonania</w:t>
      </w:r>
      <w:r w:rsidRPr="6D4C1215">
        <w:rPr>
          <w:color w:val="000000" w:themeColor="text1"/>
        </w:rPr>
        <w:t xml:space="preserve"> przedmiotu zamówienia;</w:t>
      </w:r>
    </w:p>
    <w:p w14:paraId="3AC8DC03" w14:textId="77777777" w:rsidR="0090241D" w:rsidRDefault="00114A0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braku podstaw do wykluczenia</w:t>
      </w:r>
    </w:p>
    <w:p w14:paraId="46AD22C0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Sposób dokonywania oceny spełniania przez Wykonawców warunków udziału w postępowaniu zostanie dokonany metodą spełnia/ nie spełnia na podstawie złożonych wraz z ofertą oświadczeń i dokumentów. </w:t>
      </w:r>
    </w:p>
    <w:p w14:paraId="7B1AFA69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t>Niespełnienie</w:t>
      </w:r>
      <w:r>
        <w:rPr>
          <w:rFonts w:cs="Calibri"/>
          <w:color w:val="000000"/>
        </w:rPr>
        <w:t xml:space="preserve"> chociażby jednego z warunków określonych w pkt 1 skutkować będzie wykluczeniem Wykonawcy z postępowania.</w:t>
      </w:r>
    </w:p>
    <w:p w14:paraId="5505861B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Oferta Wykonawcy wykluczonego z postępowania zostanie odrzucona.</w:t>
      </w:r>
    </w:p>
    <w:p w14:paraId="407165A7" w14:textId="2853AED6" w:rsidR="0090241D" w:rsidRDefault="00114A01" w:rsidP="47B556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 w:themeColor="text1"/>
        </w:rPr>
      </w:pPr>
      <w:r w:rsidRPr="47B5563B">
        <w:rPr>
          <w:rFonts w:cs="Calibri"/>
          <w:color w:val="000000" w:themeColor="text1"/>
        </w:rPr>
        <w:t>Wy</w:t>
      </w:r>
      <w:r w:rsidRPr="47B5563B">
        <w:rPr>
          <w:rFonts w:cs="Calibri"/>
        </w:rPr>
        <w:t>konawca spełni warunek posiadania wiedzy i doświadczenia, jeżeli posiada</w:t>
      </w:r>
      <w:r w:rsidR="00617E76">
        <w:rPr>
          <w:rFonts w:cs="Calibri"/>
        </w:rPr>
        <w:t xml:space="preserve">: </w:t>
      </w:r>
      <w:r w:rsidR="4A7955CC" w:rsidRPr="47B5563B">
        <w:rPr>
          <w:rFonts w:cs="Calibri"/>
        </w:rPr>
        <w:t xml:space="preserve"> </w:t>
      </w:r>
    </w:p>
    <w:p w14:paraId="433DE786" w14:textId="7B1F2311" w:rsidR="35666063" w:rsidRPr="00881956" w:rsidRDefault="35666063" w:rsidP="00881956">
      <w:pPr>
        <w:numPr>
          <w:ilvl w:val="1"/>
          <w:numId w:val="19"/>
        </w:numPr>
        <w:spacing w:after="0" w:line="240" w:lineRule="auto"/>
        <w:jc w:val="both"/>
        <w:rPr>
          <w:rFonts w:cs="Calibri"/>
        </w:rPr>
      </w:pPr>
      <w:r>
        <w:t>Znajomość obsługi i konfiguracji serwerów opartych na systemach linuxowych</w:t>
      </w:r>
      <w:r w:rsidR="00881956">
        <w:t xml:space="preserve"> oraz </w:t>
      </w:r>
      <w:r>
        <w:t>platform chmurowych</w:t>
      </w:r>
    </w:p>
    <w:p w14:paraId="3698C5DF" w14:textId="25070B37" w:rsidR="35666063" w:rsidRDefault="2ED247DD" w:rsidP="77C1A7D0">
      <w:pPr>
        <w:numPr>
          <w:ilvl w:val="1"/>
          <w:numId w:val="19"/>
        </w:numPr>
        <w:spacing w:after="0" w:line="240" w:lineRule="auto"/>
        <w:jc w:val="both"/>
        <w:rPr>
          <w:rFonts w:cs="Calibri"/>
        </w:rPr>
      </w:pPr>
      <w:r>
        <w:t>Znajomość Bezpieczeństwa Aplikacji Webowych potwierdzona certyfikatem.</w:t>
      </w:r>
    </w:p>
    <w:p w14:paraId="72BCBAEE" w14:textId="4664C679" w:rsidR="30F6D734" w:rsidRDefault="35666063" w:rsidP="30F6D734">
      <w:pPr>
        <w:numPr>
          <w:ilvl w:val="1"/>
          <w:numId w:val="19"/>
        </w:numPr>
        <w:spacing w:after="0" w:line="240" w:lineRule="auto"/>
        <w:jc w:val="both"/>
        <w:rPr>
          <w:rFonts w:cs="Calibri"/>
        </w:rPr>
      </w:pPr>
      <w:r w:rsidRPr="2FC93206">
        <w:rPr>
          <w:rFonts w:cs="Calibri"/>
        </w:rPr>
        <w:t>Znajomość obsługi i konfiguracji platformy Docker</w:t>
      </w:r>
      <w:r w:rsidR="001F294D">
        <w:rPr>
          <w:rFonts w:cs="Calibri"/>
        </w:rPr>
        <w:t xml:space="preserve"> oraz</w:t>
      </w:r>
      <w:r w:rsidR="00881956">
        <w:rPr>
          <w:rFonts w:cs="Calibri"/>
        </w:rPr>
        <w:t xml:space="preserve"> Kubernetes</w:t>
      </w:r>
      <w:r w:rsidRPr="2FC93206">
        <w:rPr>
          <w:rFonts w:cs="Calibri"/>
        </w:rPr>
        <w:t xml:space="preserve"> potwierdzona certyfikatem.</w:t>
      </w:r>
    </w:p>
    <w:p w14:paraId="1B50E3F8" w14:textId="2516F3BE" w:rsidR="00B41420" w:rsidRDefault="17FFD2B4" w:rsidP="00B41420">
      <w:pPr>
        <w:numPr>
          <w:ilvl w:val="1"/>
          <w:numId w:val="19"/>
        </w:numPr>
        <w:spacing w:after="0" w:line="240" w:lineRule="auto"/>
        <w:jc w:val="both"/>
        <w:rPr>
          <w:rFonts w:cs="Calibri"/>
        </w:rPr>
      </w:pPr>
      <w:r>
        <w:lastRenderedPageBreak/>
        <w:t>Znajomość obsługi i konfiguracji środowiska NodeJS</w:t>
      </w:r>
      <w:r w:rsidR="007B6E61">
        <w:t xml:space="preserve"> oraz konfiguracji biblioteki ReactJS</w:t>
      </w:r>
      <w:r>
        <w:t xml:space="preserve"> potwierdzona certyfikatem.</w:t>
      </w:r>
    </w:p>
    <w:p w14:paraId="70306A2C" w14:textId="2833422B" w:rsidR="00050079" w:rsidRDefault="17FFD2B4" w:rsidP="3F10D6A5">
      <w:pPr>
        <w:numPr>
          <w:ilvl w:val="1"/>
          <w:numId w:val="19"/>
        </w:numPr>
        <w:spacing w:after="0" w:line="240" w:lineRule="auto"/>
        <w:jc w:val="both"/>
        <w:rPr>
          <w:rFonts w:cs="Calibri"/>
        </w:rPr>
      </w:pPr>
      <w:r>
        <w:t>Znajomość języka programowania TypeScript potwierdzona certyfikatem.</w:t>
      </w:r>
    </w:p>
    <w:p w14:paraId="5CC44A75" w14:textId="47D97F22" w:rsidR="00050079" w:rsidRDefault="17FFD2B4" w:rsidP="00050079">
      <w:pPr>
        <w:numPr>
          <w:ilvl w:val="1"/>
          <w:numId w:val="19"/>
        </w:numPr>
        <w:spacing w:after="0" w:line="240" w:lineRule="auto"/>
        <w:jc w:val="both"/>
      </w:pPr>
      <w:r>
        <w:t>Ponad 5-letnie</w:t>
      </w:r>
      <w:r w:rsidR="004F5349">
        <w:t xml:space="preserve"> </w:t>
      </w:r>
      <w:r>
        <w:t>doświadczenie w języku programowania JavaScript</w:t>
      </w:r>
      <w:r w:rsidR="3B9E6B95">
        <w:t xml:space="preserve"> i PHP</w:t>
      </w:r>
      <w:r>
        <w:t>.</w:t>
      </w:r>
    </w:p>
    <w:p w14:paraId="14267F16" w14:textId="1C389244" w:rsidR="00613A00" w:rsidRDefault="05B2C220" w:rsidP="00613A00">
      <w:pPr>
        <w:numPr>
          <w:ilvl w:val="1"/>
          <w:numId w:val="19"/>
        </w:numPr>
        <w:spacing w:after="0" w:line="240" w:lineRule="auto"/>
        <w:jc w:val="both"/>
        <w:rPr>
          <w:rFonts w:cs="Calibri"/>
        </w:rPr>
      </w:pPr>
      <w:r>
        <w:t xml:space="preserve">Ponad </w:t>
      </w:r>
      <w:r w:rsidR="6AF1BC01">
        <w:t>5</w:t>
      </w:r>
      <w:r w:rsidR="540FCD0B">
        <w:t>-letnie doświadczenie w tworzeniu kaskadowych arkuszy stylów</w:t>
      </w:r>
      <w:r w:rsidR="131B69A7">
        <w:t xml:space="preserve"> </w:t>
      </w:r>
      <w:r w:rsidR="540FCD0B">
        <w:t>(CSS) dla stron internetowych.</w:t>
      </w:r>
    </w:p>
    <w:p w14:paraId="12C88BD5" w14:textId="346359EF" w:rsidR="00820880" w:rsidRDefault="29C900EB" w:rsidP="00820880">
      <w:pPr>
        <w:numPr>
          <w:ilvl w:val="1"/>
          <w:numId w:val="19"/>
        </w:numPr>
        <w:spacing w:after="0" w:line="240" w:lineRule="auto"/>
        <w:jc w:val="both"/>
        <w:rPr>
          <w:rFonts w:cs="Calibri"/>
        </w:rPr>
      </w:pPr>
      <w:r>
        <w:t>Doświadczenie w kompleksowym prowadzeniu projektów programistycznych.</w:t>
      </w:r>
    </w:p>
    <w:p w14:paraId="6971DE1A" w14:textId="627DE6DC" w:rsidR="003048CF" w:rsidRPr="003048CF" w:rsidRDefault="540FCD0B" w:rsidP="003048CF">
      <w:pPr>
        <w:numPr>
          <w:ilvl w:val="1"/>
          <w:numId w:val="19"/>
        </w:numPr>
        <w:spacing w:after="0" w:line="240" w:lineRule="auto"/>
        <w:jc w:val="both"/>
        <w:rPr>
          <w:rFonts w:cs="Calibri"/>
        </w:rPr>
      </w:pPr>
      <w:r>
        <w:t xml:space="preserve">Znajomość języka angielskiego </w:t>
      </w:r>
      <w:r w:rsidR="13904CBA">
        <w:t xml:space="preserve">minimum na </w:t>
      </w:r>
      <w:r>
        <w:t>poziom</w:t>
      </w:r>
      <w:r w:rsidR="2347DF51">
        <w:t>e</w:t>
      </w:r>
      <w:r>
        <w:t xml:space="preserve"> B2.</w:t>
      </w:r>
    </w:p>
    <w:p w14:paraId="59930459" w14:textId="57881F72" w:rsidR="0090241D" w:rsidRDefault="00114A01" w:rsidP="00D37DE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2FC93206">
        <w:rPr>
          <w:rFonts w:cs="Calibri"/>
          <w:color w:val="000000" w:themeColor="text1"/>
        </w:rPr>
        <w:t>Wykonawca potwierdza spełnianie warunku, o którym mowa w pkt. 5 poprzez złożenie oświadczenia o spełnianiu warunku udziału w postępowaniu – załącznik nr 2, który to Wykonawca jest zobowiązany dołączyć do oferty.</w:t>
      </w:r>
    </w:p>
    <w:p w14:paraId="781AA60B" w14:textId="4C3AA75F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="Calibri"/>
        </w:rPr>
      </w:pPr>
      <w:r w:rsidRPr="0656770E">
        <w:rPr>
          <w:color w:val="000000" w:themeColor="text1"/>
        </w:rPr>
        <w:t xml:space="preserve">Zamawiający na etapie składania ofert, zastrzega sobie prawo żądania złożenia przez wykonawcę, oprócz oświadczenia, o spełnianiu warunków udziału w postępowaniu - stanowiącego załącznik nr 2 do zapytania ofertowego, </w:t>
      </w:r>
      <w:r w:rsidRPr="0656770E">
        <w:rPr>
          <w:rFonts w:cs="Calibri"/>
        </w:rPr>
        <w:t xml:space="preserve">również dokumentów potwierdzających posiadaną wiedzę i doświadczenie - referencje, protokoły odbioru, umowy o </w:t>
      </w:r>
      <w:r>
        <w:t>pracę</w:t>
      </w:r>
      <w:r w:rsidRPr="0656770E">
        <w:rPr>
          <w:rFonts w:cs="Calibri"/>
        </w:rPr>
        <w:t xml:space="preserve">, CV, certyfikaty lub inne, z których jednoznacznie będzie wynikać zakres wymaganego doświadczenia. </w:t>
      </w:r>
    </w:p>
    <w:p w14:paraId="3160DA6D" w14:textId="60562EAE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cs="Calibri"/>
          <w:color w:val="000000"/>
        </w:rPr>
      </w:pPr>
      <w:r w:rsidRPr="0656770E">
        <w:rPr>
          <w:rFonts w:cs="Calibri"/>
          <w:color w:val="000000" w:themeColor="text1"/>
        </w:rPr>
        <w:t>W przypadku, gdy po wezwaniu Wykonawcy do złożenia dokumentów jak powyżej okaże się</w:t>
      </w:r>
      <w:r w:rsidR="57281CBA" w:rsidRPr="0656770E">
        <w:rPr>
          <w:rFonts w:cs="Calibri"/>
          <w:color w:val="000000" w:themeColor="text1"/>
        </w:rPr>
        <w:t>,</w:t>
      </w:r>
      <w:r w:rsidRPr="0656770E">
        <w:rPr>
          <w:rFonts w:cs="Calibri"/>
          <w:color w:val="000000" w:themeColor="text1"/>
        </w:rPr>
        <w:t xml:space="preserve"> że nie spełnia on warunków udziału w postępowaniu, oferta Wykonawcy zostanie odrzucona.</w:t>
      </w:r>
    </w:p>
    <w:p w14:paraId="6BA846C3" w14:textId="13DE71BB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u w:val="single"/>
        </w:rPr>
      </w:pPr>
      <w:r w:rsidRPr="00D37DE8">
        <w:rPr>
          <w:rFonts w:cs="Calibri"/>
          <w:color w:val="000000" w:themeColor="text1"/>
          <w:u w:val="single"/>
        </w:rPr>
        <w:t>Wykonawca spełni warunek braku podstaw do wykluczenia, jeżeli nie jest powiązany osobowo lub kapitałowo z Zamawiającym.</w:t>
      </w:r>
    </w:p>
    <w:p w14:paraId="31AF8567" w14:textId="343CA4EE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00D37DE8">
        <w:rPr>
          <w:rFonts w:cs="Calibri"/>
          <w:color w:val="000000" w:themeColor="text1"/>
        </w:rPr>
        <w:t>Przez powiązania kapitałowe lub osobowe rozumie się wzajemne powiązania między Zamawiającym</w:t>
      </w:r>
      <w:r w:rsidR="47BD8DAD" w:rsidRPr="00D37DE8">
        <w:rPr>
          <w:rFonts w:cs="Calibri"/>
          <w:color w:val="000000" w:themeColor="text1"/>
        </w:rPr>
        <w:t xml:space="preserve"> </w:t>
      </w:r>
      <w:r w:rsidRPr="00D37DE8">
        <w:rPr>
          <w:rFonts w:cs="Calibri"/>
          <w:color w:val="000000" w:themeColor="text1"/>
        </w:rPr>
        <w:t xml:space="preserve">lub osobami wykonującymi w imieniu Zamawiającego czynności związane przygotowaniem i przeprowadzeniem procedury wyboru wykonawcy a wykonawcą, polegające w szczególności na: </w:t>
      </w:r>
    </w:p>
    <w:p w14:paraId="359D7CE3" w14:textId="2F49B0C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6D4C1215">
        <w:rPr>
          <w:rFonts w:cs="Calibri"/>
          <w:color w:val="000000" w:themeColor="text1"/>
        </w:rPr>
        <w:t xml:space="preserve">uczestniczeniu w </w:t>
      </w:r>
      <w:r w:rsidR="0DD32CE3" w:rsidRPr="6D4C1215">
        <w:rPr>
          <w:rFonts w:cs="Calibri"/>
          <w:color w:val="000000" w:themeColor="text1"/>
        </w:rPr>
        <w:t>spółce</w:t>
      </w:r>
      <w:r w:rsidRPr="6D4C1215">
        <w:rPr>
          <w:rFonts w:cs="Calibri"/>
          <w:color w:val="000000" w:themeColor="text1"/>
        </w:rPr>
        <w:t xml:space="preserve"> jako wspólnik spółki cywilnej lub spółki osobowej;</w:t>
      </w:r>
    </w:p>
    <w:p w14:paraId="75CCDA57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posiadaniu udziałów lub co najmniej 10% akcji;</w:t>
      </w:r>
    </w:p>
    <w:p w14:paraId="4EE13F8E" w14:textId="6E33F38A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6D4C1215">
        <w:rPr>
          <w:rFonts w:cs="Calibri"/>
          <w:color w:val="000000" w:themeColor="text1"/>
        </w:rPr>
        <w:t xml:space="preserve">pełnieniu funkcji członka organu nadzorczego lub zarządzającego, </w:t>
      </w:r>
      <w:r w:rsidR="7DF654EB" w:rsidRPr="6D4C1215">
        <w:rPr>
          <w:rFonts w:cs="Calibri"/>
          <w:color w:val="000000" w:themeColor="text1"/>
        </w:rPr>
        <w:t>prokurenta, pełnomocnika</w:t>
      </w:r>
      <w:r w:rsidRPr="6D4C1215">
        <w:rPr>
          <w:rFonts w:cs="Calibri"/>
          <w:color w:val="000000" w:themeColor="text1"/>
        </w:rPr>
        <w:t>;</w:t>
      </w:r>
    </w:p>
    <w:p w14:paraId="324FFF7B" w14:textId="77777777" w:rsidR="0090241D" w:rsidRDefault="00114A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pozostawaniu w takim stosunku </w:t>
      </w:r>
      <w:r>
        <w:t>prawnym</w:t>
      </w:r>
      <w:r>
        <w:rPr>
          <w:rFonts w:cs="Calibri"/>
          <w:color w:val="000000"/>
        </w:rPr>
        <w:t xml:space="preserve">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208E3CE" w14:textId="77777777" w:rsidR="0090241D" w:rsidRDefault="00114A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</w:rPr>
      </w:pPr>
      <w:r w:rsidRPr="00D37DE8">
        <w:rPr>
          <w:rFonts w:cs="Calibri"/>
          <w:color w:val="000000" w:themeColor="text1"/>
        </w:rPr>
        <w:t>Na potwierdzenie spełniania warunku, o którym mowa w pkt 9 Zamawiający wymaga złożenie przez Wykonawcę oświadczenia stanowiącego załącznik nr 3 do niniejszego zapytania.</w:t>
      </w:r>
    </w:p>
    <w:p w14:paraId="6A1832AB" w14:textId="77777777" w:rsidR="0090241D" w:rsidRDefault="00114A01" w:rsidP="00D37DE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  <w:r w:rsidRPr="00D37DE8">
        <w:rPr>
          <w:rFonts w:cs="Calibri"/>
          <w:b/>
          <w:bCs/>
          <w:color w:val="000000" w:themeColor="text1"/>
          <w:u w:val="single"/>
        </w:rPr>
        <w:t>Ponadto do udziału w postępowaniu ofertowym dopuszczane są wyłącznie osoby, których obciążenie zawodowe wynikające ze stosunku pracy, umów zlecenia oraz z wykonywania przez nie zadań w projekcie/projektach nie wyklucza możliwości prawidłowej i efektywnej realizacji wszystkich zadań powierzonych Zleceniobiorcy w ramach niniejszego projektu; a łączne zaangażowanie zawodowe tej osoby w realizację wszystkich projektów finansowanych z funduszy strukturalnych oraz działań finansowanych z innych źródeł, w tym środków własnych beneficjenta i innych podmiotów, nie przekracza 276 godzin miesięcznie.</w:t>
      </w:r>
    </w:p>
    <w:p w14:paraId="2C184055" w14:textId="4E91BF30" w:rsidR="0090241D" w:rsidRDefault="00114A01" w:rsidP="6D4C1215">
      <w:pPr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 w:rsidRPr="6D4C1215">
        <w:rPr>
          <w:b/>
          <w:bCs/>
        </w:rPr>
        <w:t>Zamawiający zastrzega sobie prawo dokonania najpierw oceny ofert, a następnie zbadania,</w:t>
      </w:r>
      <w:r w:rsidR="3DD9B276" w:rsidRPr="6D4C1215">
        <w:rPr>
          <w:b/>
          <w:bCs/>
        </w:rPr>
        <w:t xml:space="preserve"> </w:t>
      </w:r>
      <w:r w:rsidRPr="6D4C1215">
        <w:rPr>
          <w:b/>
          <w:bCs/>
        </w:rPr>
        <w:t>czy  Wykonawca, którego oferta została oceniona jako najkorzystniejsza, nie podlega wykluczeniu oraz spełnia warunki udziału w postępowaniu.</w:t>
      </w:r>
    </w:p>
    <w:p w14:paraId="3968DA17" w14:textId="77777777" w:rsidR="0090241D" w:rsidRDefault="00114A01">
      <w:pPr>
        <w:spacing w:before="240" w:after="0" w:line="240" w:lineRule="auto"/>
        <w:jc w:val="both"/>
      </w:pPr>
      <w:r>
        <w:rPr>
          <w:b/>
          <w:color w:val="000000"/>
        </w:rPr>
        <w:t>V. INFORMACJE DOTYCZĄCE WADIUM</w:t>
      </w:r>
    </w:p>
    <w:p w14:paraId="06837CB3" w14:textId="491EB466" w:rsidR="0090241D" w:rsidRPr="00AA0084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 xml:space="preserve">W postępowaniu mogą wziąć udział Wykonawcy, którzy wniosą wadium w wysokości: </w:t>
      </w:r>
      <w:r w:rsidR="00E842B5">
        <w:rPr>
          <w:b/>
        </w:rPr>
        <w:t>3.5</w:t>
      </w:r>
      <w:r>
        <w:rPr>
          <w:b/>
          <w:color w:val="000000"/>
        </w:rPr>
        <w:t>0</w:t>
      </w:r>
      <w:r w:rsidR="00BC4A02">
        <w:rPr>
          <w:b/>
          <w:color w:val="000000"/>
        </w:rPr>
        <w:t>0</w:t>
      </w:r>
      <w:r>
        <w:rPr>
          <w:b/>
          <w:color w:val="000000"/>
        </w:rPr>
        <w:t>,00 zł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 (słownie: </w:t>
      </w:r>
      <w:r w:rsidR="00E842B5">
        <w:rPr>
          <w:b/>
        </w:rPr>
        <w:t>trzy tysiące pięćset</w:t>
      </w:r>
      <w:r>
        <w:rPr>
          <w:b/>
          <w:color w:val="000000"/>
        </w:rPr>
        <w:t xml:space="preserve"> złotych  00/100 zł).</w:t>
      </w:r>
    </w:p>
    <w:p w14:paraId="0E08151F" w14:textId="77777777" w:rsidR="00AA0084" w:rsidRPr="00AA0084" w:rsidRDefault="00AA0084" w:rsidP="00AA0084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 w:rsidRPr="00AA0084">
        <w:rPr>
          <w:rFonts w:asciiTheme="minorHAnsi" w:hAnsiTheme="minorHAnsi" w:cstheme="minorHAnsi"/>
        </w:rPr>
        <w:lastRenderedPageBreak/>
        <w:t>Wadium może być wnoszone w jednej lub kilku następujących formach:</w:t>
      </w:r>
    </w:p>
    <w:p w14:paraId="671F0FD7" w14:textId="77777777" w:rsidR="00AA0084" w:rsidRPr="009D58E3" w:rsidRDefault="00AA0084" w:rsidP="00AA00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>pieniądzu;</w:t>
      </w:r>
    </w:p>
    <w:p w14:paraId="2DAF932F" w14:textId="77777777" w:rsidR="00AA0084" w:rsidRPr="009D58E3" w:rsidRDefault="00AA0084" w:rsidP="00AA00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gwarancjach bankowych; </w:t>
      </w:r>
    </w:p>
    <w:p w14:paraId="43AE3104" w14:textId="77777777" w:rsidR="00AA0084" w:rsidRPr="009D58E3" w:rsidRDefault="00AA0084" w:rsidP="00AA00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gwarancjach ubezpieczeniowych; </w:t>
      </w:r>
    </w:p>
    <w:p w14:paraId="0C9B301C" w14:textId="77777777" w:rsidR="00AA0084" w:rsidRPr="009D58E3" w:rsidRDefault="00AA0084" w:rsidP="00AA00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D58E3">
        <w:rPr>
          <w:rFonts w:asciiTheme="minorHAnsi" w:hAnsiTheme="minorHAnsi" w:cstheme="minorHAnsi"/>
        </w:rPr>
        <w:t xml:space="preserve">poręczeniach udzielanych przez podmioty, o których mowa w art. 6b ust. 5 pkt 2 ustawy z dnia 9 listopada 2000 r. o utworzeniu Polskiej Agencji Rozwoju Przedsiębiorczości (Dz. U. z 2019 r. poz. 310, 836 i 1572). </w:t>
      </w:r>
    </w:p>
    <w:p w14:paraId="3B124A6A" w14:textId="749506DF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656770E">
        <w:rPr>
          <w:color w:val="000000" w:themeColor="text1"/>
        </w:rPr>
        <w:t>Wadium wnoszone w pieniądzu należy wpłacić przelewem na rachunek Zamawiającego</w:t>
      </w:r>
      <w:r>
        <w:t xml:space="preserve"> </w:t>
      </w:r>
      <w:r w:rsidRPr="0656770E">
        <w:rPr>
          <w:b/>
          <w:bCs/>
        </w:rPr>
        <w:t xml:space="preserve">Bank Pekao: 77 1240 4719 1111 0010 9390 9285 z dopiskiem: „Wadium, znak </w:t>
      </w:r>
      <w:r w:rsidRPr="002E59ED">
        <w:rPr>
          <w:b/>
          <w:bCs/>
        </w:rPr>
        <w:t>202</w:t>
      </w:r>
      <w:r w:rsidR="00A23311" w:rsidRPr="002E59ED">
        <w:rPr>
          <w:b/>
          <w:bCs/>
        </w:rPr>
        <w:t>1</w:t>
      </w:r>
      <w:r w:rsidRPr="002E59ED">
        <w:rPr>
          <w:b/>
          <w:bCs/>
        </w:rPr>
        <w:t>/</w:t>
      </w:r>
      <w:r w:rsidR="00A23311" w:rsidRPr="002E59ED">
        <w:rPr>
          <w:b/>
          <w:bCs/>
        </w:rPr>
        <w:t>0</w:t>
      </w:r>
      <w:r w:rsidR="00AA0084" w:rsidRPr="002E59ED">
        <w:rPr>
          <w:b/>
          <w:bCs/>
        </w:rPr>
        <w:t>3</w:t>
      </w:r>
      <w:r w:rsidRPr="002E59ED">
        <w:rPr>
          <w:b/>
          <w:bCs/>
        </w:rPr>
        <w:t>/</w:t>
      </w:r>
      <w:r w:rsidR="6046A456" w:rsidRPr="002E59ED">
        <w:rPr>
          <w:b/>
          <w:bCs/>
        </w:rPr>
        <w:t>19</w:t>
      </w:r>
      <w:r w:rsidRPr="002E59ED">
        <w:rPr>
          <w:b/>
          <w:bCs/>
        </w:rPr>
        <w:t>/01”.</w:t>
      </w:r>
    </w:p>
    <w:p w14:paraId="47BDA0E5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Warunek wniesienia wadium Zamawiający uzna za spełniony, jeżeli:</w:t>
      </w:r>
    </w:p>
    <w:p w14:paraId="50D2499B" w14:textId="792F53B3" w:rsidR="0090241D" w:rsidRDefault="00114A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6D4C1215">
        <w:rPr>
          <w:color w:val="000000" w:themeColor="text1"/>
        </w:rPr>
        <w:t xml:space="preserve">W przypadku wnoszenia wadium w formie, o której mowa w pkt 2 ppkt 1) środki pieniężne znajdą się na koncie Zamawiającego.  </w:t>
      </w:r>
      <w:r w:rsidRPr="6D4C1215">
        <w:rPr>
          <w:b/>
          <w:bCs/>
          <w:color w:val="000000" w:themeColor="text1"/>
        </w:rPr>
        <w:t xml:space="preserve">Dla skutecznego wniesienia wadium występuje konieczność </w:t>
      </w:r>
      <w:r w:rsidRPr="6D4C1215">
        <w:rPr>
          <w:b/>
          <w:bCs/>
        </w:rPr>
        <w:t xml:space="preserve">wpływu </w:t>
      </w:r>
      <w:r w:rsidR="67433B39" w:rsidRPr="6D4C1215">
        <w:rPr>
          <w:b/>
          <w:bCs/>
        </w:rPr>
        <w:t>na rachunek</w:t>
      </w:r>
      <w:r w:rsidRPr="6D4C1215">
        <w:rPr>
          <w:b/>
          <w:bCs/>
          <w:color w:val="000000" w:themeColor="text1"/>
        </w:rPr>
        <w:t xml:space="preserve"> bankow</w:t>
      </w:r>
      <w:r w:rsidRPr="6D4C1215">
        <w:rPr>
          <w:b/>
          <w:bCs/>
        </w:rPr>
        <w:t>y</w:t>
      </w:r>
      <w:r w:rsidRPr="6D4C1215">
        <w:rPr>
          <w:b/>
          <w:bCs/>
          <w:color w:val="000000" w:themeColor="text1"/>
        </w:rPr>
        <w:t xml:space="preserve"> </w:t>
      </w:r>
      <w:r w:rsidR="00717EB0">
        <w:rPr>
          <w:b/>
          <w:bCs/>
          <w:color w:val="000000" w:themeColor="text1"/>
        </w:rPr>
        <w:t>Z</w:t>
      </w:r>
      <w:r w:rsidRPr="6D4C1215">
        <w:rPr>
          <w:b/>
          <w:bCs/>
          <w:color w:val="000000" w:themeColor="text1"/>
        </w:rPr>
        <w:t>amawiającego należn</w:t>
      </w:r>
      <w:r w:rsidRPr="6D4C1215">
        <w:rPr>
          <w:b/>
          <w:bCs/>
        </w:rPr>
        <w:t>ej</w:t>
      </w:r>
      <w:r w:rsidRPr="6D4C1215">
        <w:rPr>
          <w:b/>
          <w:bCs/>
          <w:color w:val="000000" w:themeColor="text1"/>
        </w:rPr>
        <w:t xml:space="preserve"> kwot</w:t>
      </w:r>
      <w:r w:rsidRPr="6D4C1215">
        <w:rPr>
          <w:b/>
          <w:bCs/>
        </w:rPr>
        <w:t>y</w:t>
      </w:r>
      <w:r w:rsidRPr="6D4C1215">
        <w:rPr>
          <w:b/>
          <w:bCs/>
          <w:color w:val="000000" w:themeColor="text1"/>
        </w:rPr>
        <w:t xml:space="preserve"> wadium przed upływem terminu składania ofert, </w:t>
      </w:r>
      <w:r w:rsidRPr="002E59ED">
        <w:rPr>
          <w:b/>
          <w:bCs/>
        </w:rPr>
        <w:t xml:space="preserve">tj. </w:t>
      </w:r>
      <w:r w:rsidR="2603CDE1" w:rsidRPr="002E59ED">
        <w:rPr>
          <w:b/>
          <w:bCs/>
        </w:rPr>
        <w:t>29</w:t>
      </w:r>
      <w:r w:rsidRPr="002E59ED">
        <w:rPr>
          <w:b/>
          <w:bCs/>
        </w:rPr>
        <w:t>.</w:t>
      </w:r>
      <w:r w:rsidR="005369EE" w:rsidRPr="002E59ED">
        <w:rPr>
          <w:b/>
          <w:bCs/>
        </w:rPr>
        <w:t>0</w:t>
      </w:r>
      <w:r w:rsidR="1CF1B607" w:rsidRPr="002E59ED">
        <w:rPr>
          <w:b/>
          <w:bCs/>
        </w:rPr>
        <w:t>3</w:t>
      </w:r>
      <w:r w:rsidRPr="002E59ED">
        <w:rPr>
          <w:b/>
          <w:bCs/>
        </w:rPr>
        <w:t>.202</w:t>
      </w:r>
      <w:r w:rsidR="005369EE" w:rsidRPr="002E59ED">
        <w:rPr>
          <w:b/>
          <w:bCs/>
        </w:rPr>
        <w:t>1</w:t>
      </w:r>
      <w:r w:rsidRPr="002E59ED">
        <w:rPr>
          <w:b/>
          <w:bCs/>
        </w:rPr>
        <w:t xml:space="preserve"> r. </w:t>
      </w:r>
      <w:r w:rsidR="30982B11" w:rsidRPr="002E59ED">
        <w:rPr>
          <w:b/>
          <w:bCs/>
        </w:rPr>
        <w:t>do godz. 09:00</w:t>
      </w:r>
    </w:p>
    <w:p w14:paraId="2E5EA609" w14:textId="17798667" w:rsidR="0090241D" w:rsidRDefault="00114A0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wnoszenia wadium w formie, o której mowa w pkt 2 ppkt 2) – </w:t>
      </w:r>
      <w:r w:rsidR="00AA0084">
        <w:rPr>
          <w:color w:val="000000"/>
        </w:rPr>
        <w:t>4</w:t>
      </w:r>
      <w:r>
        <w:rPr>
          <w:color w:val="000000"/>
        </w:rPr>
        <w:t>):</w:t>
      </w:r>
    </w:p>
    <w:p w14:paraId="0014823D" w14:textId="77777777" w:rsidR="0090241D" w:rsidRDefault="00114A01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oryginalny dokument zostanie dostarczony do siedziby Zamawiającego do dnia składania ofert lub,</w:t>
      </w:r>
    </w:p>
    <w:p w14:paraId="2DD4FEE8" w14:textId="77777777" w:rsidR="0090241D" w:rsidRDefault="00114A01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dołączony oryginalny dokument do oferty.</w:t>
      </w:r>
    </w:p>
    <w:p w14:paraId="5F43CC38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zwróci wadium wszystkim Wykonawcom niezwłocznie po wyborze oferty najkorzystniejszej lub unieważnieniu bądź anulowaniu postępowania, z wyjątkiem Wykonawcy, którego oferta została wybrana jako najkorzystniejsza, z zastrzeżeniem pkt 10.</w:t>
      </w:r>
    </w:p>
    <w:p w14:paraId="46FE61D3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zwróci wadium Wykonawcy, którego oferta została wybrana jako najkorzystniejsza, niezwłocznie po zawarciu umowy w sprawie zamówienia publicznego.</w:t>
      </w:r>
    </w:p>
    <w:p w14:paraId="27FBC18E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zwróci niezwłocznie wadium na wniosek Wykonawcy, który wycofał ofertę przed upływem terminu składania ofert.</w:t>
      </w:r>
    </w:p>
    <w:p w14:paraId="48BEAB33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Jeżeli wadium wniesiono w pieniądzu, Zamawiający zwróci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55BAA7B5" w14:textId="1B5D9FB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Zamawiający zatrzyma wadium wraz z odsetkami, jeżeli Wykonawca w odpowiedzi na żądanie, o którym mowa w pkt IV.7 z przyczyn leżących po jego stronie, nie złożył dokumentów potwierdzających spełniania warunków, o </w:t>
      </w:r>
      <w:r>
        <w:rPr>
          <w:color w:val="000000"/>
          <w:highlight w:val="white"/>
        </w:rPr>
        <w:t>którym m</w:t>
      </w:r>
      <w:r>
        <w:rPr>
          <w:color w:val="000000"/>
        </w:rPr>
        <w:t xml:space="preserve">owa w </w:t>
      </w:r>
      <w:r w:rsidRPr="007173A5">
        <w:t>pkt IV.1</w:t>
      </w:r>
      <w:r w:rsidR="007173A5" w:rsidRPr="007173A5">
        <w:t xml:space="preserve"> </w:t>
      </w:r>
      <w:r w:rsidRPr="007173A5">
        <w:t xml:space="preserve">lub </w:t>
      </w:r>
      <w:r>
        <w:rPr>
          <w:color w:val="000000"/>
        </w:rPr>
        <w:t>nie wyraził zgody na poprawienie omyłki, o której mowa w pkt VI.4.3), co spowodowało brak możliwości wybrania oferty złożonej przez Wykonawcę jako najkorzystniejszej.</w:t>
      </w:r>
    </w:p>
    <w:p w14:paraId="74C0AD5B" w14:textId="77777777" w:rsidR="0090241D" w:rsidRDefault="00114A01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zatrzyma wadium wraz z odsetkami, jeżeli Wykonawca, którego oferta została wybrana:</w:t>
      </w:r>
    </w:p>
    <w:p w14:paraId="1EC77DC3" w14:textId="77777777" w:rsidR="0090241D" w:rsidRDefault="00114A0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odmówił podpisania umowy w sprawie zamówienia publicznego na warunkach określonych w ofercie; </w:t>
      </w:r>
    </w:p>
    <w:p w14:paraId="66306580" w14:textId="77777777" w:rsidR="0090241D" w:rsidRDefault="00114A0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zawarcie umowy w sprawie zamówienia publicznego stało się niemożliwe z przyczyn leżących po stronie Wykonawcy.</w:t>
      </w:r>
    </w:p>
    <w:p w14:paraId="69B2BA29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VI. KRYTERIA OCENY OFERT, ZNACZENIE, OPIS SPOSOBU PRZYZNAWANIA PUNKTACJI</w:t>
      </w:r>
    </w:p>
    <w:p w14:paraId="089CAEDC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Przed dokonaniem oceny punktowej ofert, Zamawiający oceni je pod względem warunków zapytania ofertowego.</w:t>
      </w:r>
    </w:p>
    <w:p w14:paraId="7DECD9FA" w14:textId="5A8AFF52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6D4C1215">
        <w:rPr>
          <w:color w:val="000000" w:themeColor="text1"/>
        </w:rPr>
        <w:t xml:space="preserve">Zamawiający uzna oferty za spełniające wymagania i przyjmie do </w:t>
      </w:r>
      <w:r w:rsidR="15DF7B29" w:rsidRPr="6D4C1215">
        <w:rPr>
          <w:color w:val="000000" w:themeColor="text1"/>
        </w:rPr>
        <w:t>oceny,</w:t>
      </w:r>
      <w:r w:rsidRPr="6D4C1215">
        <w:rPr>
          <w:color w:val="000000" w:themeColor="text1"/>
        </w:rPr>
        <w:t xml:space="preserve"> jeżeli:</w:t>
      </w:r>
    </w:p>
    <w:p w14:paraId="02734489" w14:textId="77777777" w:rsidR="0090241D" w:rsidRDefault="00114A0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Oferta, co do formy opracowania i treści spełnia wymagania określone w niniejszym Zapytaniu ofertowym,  </w:t>
      </w:r>
    </w:p>
    <w:p w14:paraId="1B18E0DD" w14:textId="77777777" w:rsidR="0090241D" w:rsidRDefault="00114A0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 ilości i treści złożonych dokumentów wynika, że Wykonawca spełnia warunki udziału w postępowaniu określone w Zapytaniu ofertowym,</w:t>
      </w:r>
    </w:p>
    <w:p w14:paraId="24772E65" w14:textId="77777777" w:rsidR="0090241D" w:rsidRDefault="00114A0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oferta została złożona w określonym przez Zamawiającego terminie.</w:t>
      </w:r>
    </w:p>
    <w:p w14:paraId="0B3B9456" w14:textId="77777777" w:rsidR="0090241D" w:rsidRDefault="00114A0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Wykonawca wyraził zgodę na poprawienie ewentualnych omyłek, o których mowa w pkt 4.</w:t>
      </w:r>
    </w:p>
    <w:p w14:paraId="07B67133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toku badania i oceny ofert Zamawiający może żądać od Wykonawcy pisemnych wyjaśnień dotyczących treści złożonej oferty.</w:t>
      </w:r>
    </w:p>
    <w:p w14:paraId="7D216FB7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poprawi w ofercie:</w:t>
      </w:r>
    </w:p>
    <w:p w14:paraId="06C7B68C" w14:textId="77777777" w:rsidR="0090241D" w:rsidRDefault="00114A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oczywiste omyłki pisarskie,</w:t>
      </w:r>
    </w:p>
    <w:p w14:paraId="36B2BE1A" w14:textId="77777777" w:rsidR="0090241D" w:rsidRDefault="00114A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oczywiste omyłki rachunkowe, z uwzględnieniem konsekwencji rachunkowych dokonanych poprawek.</w:t>
      </w:r>
    </w:p>
    <w:p w14:paraId="0233A97D" w14:textId="77777777" w:rsidR="0090241D" w:rsidRDefault="00114A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inne omyłki polegające na niezgodności oferty z treścią zapytania ofertowego, niepowodujące istotnych zmian w treści oferty.</w:t>
      </w:r>
    </w:p>
    <w:p w14:paraId="12F9E32D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niezwłocznie zawiadomi Wykonawcę, którego oferta została poprawiona z zapytaniem o wyrażenie zgody na dokonanie poprawienia omyłki, o której mowa w pkt 4 ppkt 3.</w:t>
      </w:r>
    </w:p>
    <w:p w14:paraId="178CE2C2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niewyrażenia przez Wykonawcę zgody na poprawienie omyłki, o której mowa w pkt 5 w terminie 3 dni od dnia doręczenia zawiadomienia oferta taka zostanie odrzucona.</w:t>
      </w:r>
    </w:p>
    <w:p w14:paraId="12E3F9CE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Każda oferta niespełniająca warunków przedstawionych w niniejszym zapytaniu zostanie odrzucona, a pozostałe podlega podlegać będą ocenie wg poniższych kryteriów:</w:t>
      </w:r>
    </w:p>
    <w:p w14:paraId="4EF318B2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 Cena (C) – waga 100 % .</w:t>
      </w:r>
    </w:p>
    <w:p w14:paraId="5F073BBB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Opis sposobu przyznawania punktacji w kryterium: Cena (C).</w:t>
      </w:r>
    </w:p>
    <w:p w14:paraId="338B5152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> </w:t>
      </w:r>
    </w:p>
    <w:p w14:paraId="02BB8F35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 xml:space="preserve">Kryterium „Cena” będzie rozpatrywane na podstawie ceny brutto za jedną </w:t>
      </w:r>
      <w:r>
        <w:t>roboczogodzinę</w:t>
      </w:r>
      <w:r>
        <w:rPr>
          <w:color w:val="000000"/>
        </w:rPr>
        <w:t xml:space="preserve"> podanej przez Wykonawcę w formularzu ofertowym. Ilość punktów w tym kryterium zostanie obliczona na podstawie poniższego wzoru:</w:t>
      </w:r>
    </w:p>
    <w:p w14:paraId="7071A49D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> </w:t>
      </w:r>
    </w:p>
    <w:p w14:paraId="52C51C5D" w14:textId="265300EB" w:rsidR="0090241D" w:rsidRDefault="00114A01">
      <w:pPr>
        <w:spacing w:after="0" w:line="240" w:lineRule="auto"/>
        <w:ind w:left="360"/>
        <w:jc w:val="both"/>
      </w:pPr>
      <w:r w:rsidRPr="6D4C1215">
        <w:rPr>
          <w:b/>
          <w:bCs/>
          <w:color w:val="000000" w:themeColor="text1"/>
        </w:rPr>
        <w:t> C = (Cena za jedną roboczogodzinę pracy</w:t>
      </w:r>
      <w:r w:rsidR="49A8DDBC" w:rsidRPr="6D4C1215">
        <w:rPr>
          <w:b/>
          <w:bCs/>
          <w:color w:val="000000" w:themeColor="text1"/>
        </w:rPr>
        <w:t xml:space="preserve"> </w:t>
      </w:r>
      <w:r w:rsidRPr="6D4C1215">
        <w:rPr>
          <w:b/>
          <w:bCs/>
          <w:color w:val="000000" w:themeColor="text1"/>
        </w:rPr>
        <w:t xml:space="preserve">brutto oferty najtańszej /Cena za jedną roboczogodzinę </w:t>
      </w:r>
      <w:r w:rsidR="378ABB2C" w:rsidRPr="6D4C1215">
        <w:rPr>
          <w:b/>
          <w:bCs/>
          <w:color w:val="000000" w:themeColor="text1"/>
        </w:rPr>
        <w:t>pracy brutto</w:t>
      </w:r>
      <w:r w:rsidRPr="6D4C1215">
        <w:rPr>
          <w:b/>
          <w:bCs/>
          <w:color w:val="000000" w:themeColor="text1"/>
        </w:rPr>
        <w:t xml:space="preserve"> oferty badanej) * 100 pkt</w:t>
      </w:r>
    </w:p>
    <w:p w14:paraId="6EDDF9F8" w14:textId="77777777" w:rsidR="0090241D" w:rsidRDefault="00114A01">
      <w:pPr>
        <w:spacing w:after="0" w:line="240" w:lineRule="auto"/>
        <w:ind w:left="360"/>
        <w:jc w:val="both"/>
      </w:pPr>
      <w:r>
        <w:rPr>
          <w:color w:val="000000"/>
        </w:rPr>
        <w:t> </w:t>
      </w:r>
    </w:p>
    <w:p w14:paraId="54CB854C" w14:textId="77777777" w:rsidR="0090241D" w:rsidRDefault="00114A01">
      <w:p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ramach tego kryterium można otrzymać maksymalnie 100 pkt.</w:t>
      </w:r>
    </w:p>
    <w:p w14:paraId="1EC58529" w14:textId="77777777" w:rsidR="0090241D" w:rsidRDefault="0090241D">
      <w:pPr>
        <w:spacing w:after="0" w:line="240" w:lineRule="auto"/>
        <w:jc w:val="both"/>
        <w:rPr>
          <w:color w:val="000000"/>
        </w:rPr>
      </w:pPr>
    </w:p>
    <w:p w14:paraId="1A92337D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Przyznane punkty zostaną zaokrąglone do dwóch miejsc po przecinku.</w:t>
      </w:r>
    </w:p>
    <w:p w14:paraId="75CE01B9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Niniejsze zamówienie zostanie udzielone temu Wykonawcy, którego oferta za realizację zamówienia uzyska najwyższą ilość punktów w ostatecznej ocenie punktowej.</w:t>
      </w:r>
    </w:p>
    <w:p w14:paraId="7B2502B3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Jeżeli wybór oferty najkorzystniejszej będzie niemożliwy z uwagi na to, że dwie lub więcej ofert uzyska taką samą liczbę punktów, Zamawiający wezwie Wykonawców, którzy złożyli te oferty, do złożenia w terminie przez niego określonym ofert dodatkowych.</w:t>
      </w:r>
    </w:p>
    <w:p w14:paraId="55E58DD4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Wykonawcy składający oferty dodatkowe nie mogą zaoferować wyższych cen jak zaoferowane w złożonych wcześniej ofertach.</w:t>
      </w:r>
    </w:p>
    <w:p w14:paraId="627EE125" w14:textId="77777777" w:rsidR="0090241D" w:rsidRDefault="00114A01">
      <w:pPr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odmowy podpisania umowy przez wybranego Wykonawcę, Zamawiający może zawrzeć umowę z Wykonawcą, który spełnia wymagania zapytania ofertowego i którego oferta uzyskała kolejno najwyższą ilość punktów.</w:t>
      </w:r>
    </w:p>
    <w:p w14:paraId="38902E32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0E490145" w14:textId="77777777" w:rsidR="0090241D" w:rsidRDefault="00114A01">
      <w:pPr>
        <w:spacing w:before="240" w:after="0" w:line="240" w:lineRule="auto"/>
        <w:jc w:val="both"/>
      </w:pPr>
      <w:r>
        <w:rPr>
          <w:b/>
          <w:color w:val="000000"/>
        </w:rPr>
        <w:t>VII. OPIS SPOSOBU PRZYGOTOWANIA OFERT</w:t>
      </w:r>
    </w:p>
    <w:p w14:paraId="3983F73F" w14:textId="4965B055" w:rsidR="0090241D" w:rsidRDefault="00114A01" w:rsidP="000E246B">
      <w:pPr>
        <w:rPr>
          <w:color w:val="000000"/>
        </w:rPr>
      </w:pPr>
      <w:r>
        <w:rPr>
          <w:b/>
          <w:color w:val="000000"/>
        </w:rPr>
        <w:t> </w:t>
      </w:r>
      <w:r>
        <w:rPr>
          <w:color w:val="000000"/>
        </w:rPr>
        <w:t>Wykonawca może złożyć tylko jedną ofertę, w której musi być zaoferowana tylko jedna cena. Złożenie większej liczby ofert spowoduje odrzucenie wszystkich ofert.</w:t>
      </w:r>
    </w:p>
    <w:p w14:paraId="16B10727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Na ofertę składa się:</w:t>
      </w:r>
    </w:p>
    <w:p w14:paraId="206C1FCA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Formularz ofertowy,</w:t>
      </w:r>
    </w:p>
    <w:p w14:paraId="6F0C39D5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Oświadczenie o spełnianiu warunków udziału w postępowaniu,</w:t>
      </w:r>
    </w:p>
    <w:p w14:paraId="43139C16" w14:textId="77777777" w:rsidR="0090241D" w:rsidRDefault="00114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Oświadczenie o braku powiązań osobowych i kapitałowych.</w:t>
      </w:r>
    </w:p>
    <w:p w14:paraId="6257CDA2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lastRenderedPageBreak/>
        <w:t>Ofertę należy sporządzić w języku polskim zgodnie z treścią załączników do niniejszego zapytania. Zaleca się jej sporządzenie pismem maszynowym lub komputerowym, ręcznie długopisem lub nieścieralnym atramentem. Powinna być podpisana przez osobę uprawnioną/osoby uprawnione do reprezentowania wykonawcy.</w:t>
      </w:r>
    </w:p>
    <w:p w14:paraId="5D78B14B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Wszystkie miejsca, w których Wykonawca naniósł zmiany powinny być podpisane przez osobę uprawnioną do występowania w imieniu Wykonawcy wraz z datą naniesienia zmiany.</w:t>
      </w:r>
    </w:p>
    <w:p w14:paraId="7A36643B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Zamawiający uznaje, że podpisem jest: złożony własnoręcznie naniesiony znak, z którego można odczytać co najmniej nazwisko podpisującego, a jeżeli ten znak jest nieczytelny lub nie zawiera pełnego imienia i nazwiska (podpis skrócony) to znak musi być uzupełniony napisem (np. w formie pieczęci), z którego można odczytać co najmniej nazwisko podpisującego.</w:t>
      </w:r>
    </w:p>
    <w:p w14:paraId="13B03169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Dokumenty sporządzone w języku obcym są składane wraz z tłumaczeniem na język polski, poświadczone przez Wykonawcę lub tłumacza przysięgłego.</w:t>
      </w:r>
    </w:p>
    <w:p w14:paraId="696433ED" w14:textId="474C4294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 w:rsidRPr="0656770E">
        <w:rPr>
          <w:color w:val="000000" w:themeColor="text1"/>
        </w:rPr>
        <w:t xml:space="preserve">Wykonawca, w celu zachowania poufności oferty, może zamieścić ofertę w dwóch kopertach. W takim przypadku koperta zewnętrzna powinna być zaadresowana na adres Zamawiającego: BOOM TECH Sp. z o.o., 38-700 Ustrzyki Dolne, ul. 29-go Listopada 2. Ponadto na kopercie należy umieścić w widocznym miejscu i czytelnym drukiem: </w:t>
      </w:r>
      <w:r w:rsidRPr="0656770E">
        <w:rPr>
          <w:b/>
          <w:bCs/>
          <w:color w:val="000000" w:themeColor="text1"/>
        </w:rPr>
        <w:t xml:space="preserve">Zapytanie </w:t>
      </w:r>
      <w:r w:rsidRPr="00717EB0">
        <w:rPr>
          <w:b/>
          <w:bCs/>
        </w:rPr>
        <w:t>ofertowe 202</w:t>
      </w:r>
      <w:r w:rsidR="005369EE" w:rsidRPr="00717EB0">
        <w:rPr>
          <w:b/>
          <w:bCs/>
        </w:rPr>
        <w:t>1</w:t>
      </w:r>
      <w:r w:rsidRPr="00717EB0">
        <w:rPr>
          <w:b/>
          <w:bCs/>
        </w:rPr>
        <w:t>/</w:t>
      </w:r>
      <w:r w:rsidR="005369EE" w:rsidRPr="00717EB0">
        <w:rPr>
          <w:b/>
          <w:bCs/>
        </w:rPr>
        <w:t>0</w:t>
      </w:r>
      <w:r w:rsidR="000E246B" w:rsidRPr="00717EB0">
        <w:rPr>
          <w:b/>
          <w:bCs/>
        </w:rPr>
        <w:t>3</w:t>
      </w:r>
      <w:r w:rsidRPr="00717EB0">
        <w:rPr>
          <w:b/>
          <w:bCs/>
        </w:rPr>
        <w:t>/</w:t>
      </w:r>
      <w:r w:rsidR="1CB255AF" w:rsidRPr="00717EB0">
        <w:rPr>
          <w:b/>
          <w:bCs/>
        </w:rPr>
        <w:t>19</w:t>
      </w:r>
      <w:r w:rsidRPr="00717EB0">
        <w:rPr>
          <w:b/>
          <w:bCs/>
        </w:rPr>
        <w:t>/01.</w:t>
      </w:r>
    </w:p>
    <w:p w14:paraId="4429006F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Wykonawca może wprowadzić zmiany lub wycofać złożoną przed upływem terminu składania ofert. Wprowadzone zmiany muszą być złożone wg takich samych zasad jak złożona oferta tj. w odpowiednio oznakowanych kopertach z dopiskiem „ZAMIANA”.</w:t>
      </w:r>
    </w:p>
    <w:p w14:paraId="74028D65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Wykonawca wycofując ofertę zobowiązany jest przedłożyć stosowne oświadczenie podpisane przez osobę upoważnioną do reprezentacji.</w:t>
      </w:r>
    </w:p>
    <w:p w14:paraId="20F74B30" w14:textId="77777777" w:rsidR="0090241D" w:rsidRDefault="00114A01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Zamawiający dopuszcza składanie ofert w wersji elektronicznej w formie skanu lub poprzez wypełnienie komputerowo załączników do zapytania, przy czym w miejscu na pieczęć Wykonawcy należy wpisać: nazwę i adres Wykonawcy, natomiast w miejscu na podpis wpisać imię i nazwisko osoby/ osób uprawnionych do złożenia oferty.</w:t>
      </w:r>
    </w:p>
    <w:p w14:paraId="5068870E" w14:textId="048E3496" w:rsidR="0090241D" w:rsidRDefault="00114A01" w:rsidP="006B7F3F">
      <w:pPr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0" w:hanging="460"/>
        <w:jc w:val="both"/>
        <w:rPr>
          <w:color w:val="000000"/>
          <w:sz w:val="24"/>
          <w:szCs w:val="24"/>
        </w:rPr>
      </w:pPr>
      <w:r>
        <w:rPr>
          <w:color w:val="000000"/>
        </w:rPr>
        <w:t>Wykonawcy będą związani swoimi ofertami 30 dni od końca terminu składania ofert.</w:t>
      </w:r>
    </w:p>
    <w:p w14:paraId="5E840F45" w14:textId="34C96103" w:rsidR="006B7F3F" w:rsidRDefault="006B7F3F" w:rsidP="006B7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14:paraId="206EC057" w14:textId="5A41F2A4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VIII. OPIS SPOSOBU OBLICZENIA CENY OFERTY</w:t>
      </w:r>
    </w:p>
    <w:p w14:paraId="53D59A87" w14:textId="77777777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Cena powinna być podana w złotych polskich i obejmować cenę w rozumieniu art. 3 ustawy z 9 marca 2014 r. o informowaniu o cenach towarów i usług. (Dz. U. z 2019 r. poz. 178). Cena oferty powinna być podana w PLN cyfrowo i słownie z zaokrągleniem do dwóch miejsc po przecinku.</w:t>
      </w:r>
    </w:p>
    <w:p w14:paraId="44960D7A" w14:textId="77777777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Cena podana w ofercie powinna obejmować wszystkie koszty i składniki związane z wykonaniem zamówienia oraz warunkami stawianymi przez Zamawiającego.</w:t>
      </w:r>
    </w:p>
    <w:p w14:paraId="4B8FD264" w14:textId="56A04195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Cenę należy podać zgodnie z wzorem zawartym w formularzu ofertowym, stanowiącym załącznik nr 1 do niniejszej zapytania. </w:t>
      </w:r>
      <w:r>
        <w:t xml:space="preserve"> </w:t>
      </w:r>
      <w:r>
        <w:rPr>
          <w:color w:val="000000"/>
        </w:rPr>
        <w:t>W ramach oferty Wykonawca podaje ryczałtową stawkę brutto za jedną roboczogodzin</w:t>
      </w:r>
      <w:r>
        <w:t xml:space="preserve">ę świadczenia usługi w zakresie </w:t>
      </w:r>
      <w:r w:rsidR="00E35EEE" w:rsidRPr="00E35EEE">
        <w:t>administrowani</w:t>
      </w:r>
      <w:r w:rsidR="00E35EEE">
        <w:t>a</w:t>
      </w:r>
      <w:r w:rsidR="00E35EEE" w:rsidRPr="00E35EEE">
        <w:t xml:space="preserve"> projektem</w:t>
      </w:r>
      <w:r>
        <w:t>.</w:t>
      </w:r>
      <w:r>
        <w:rPr>
          <w:color w:val="000000"/>
        </w:rPr>
        <w:t xml:space="preserve"> Stawka ta będzie podstawą do wyliczenia wynagrodzenia należnego wykonawcy z tytułu wykonania zamówienia w danym miesiącu</w:t>
      </w:r>
      <w:r>
        <w:t>.</w:t>
      </w:r>
    </w:p>
    <w:p w14:paraId="678734B2" w14:textId="77777777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Wszelkie rozliczenia między Zamawiającym a Wykonawcą prowadzone będą w złotych polskich.</w:t>
      </w:r>
    </w:p>
    <w:p w14:paraId="48FD7FDC" w14:textId="77777777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informuje, że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1EE3AD" w14:textId="77777777" w:rsidR="0090241D" w:rsidRDefault="00114A01">
      <w:pPr>
        <w:numPr>
          <w:ilvl w:val="6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Jeżeli ofertę złoży osoba fizyczna nieprowadząca działalności gospodarczej w cenie oferty należy wliczyć składki na ubezpieczenie społeczne i zdrowotne oraz zaliczkę na podatek dochodowy, które to Zamawiający, zgodnie z obowiązującymi przepisami, zobowiązany byłby naliczyć i odprowadzić.</w:t>
      </w:r>
    </w:p>
    <w:p w14:paraId="7C114BFF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3E9D61E9" w14:textId="77777777" w:rsidR="0090241D" w:rsidRDefault="00114A01">
      <w:pPr>
        <w:spacing w:before="240" w:after="0" w:line="240" w:lineRule="auto"/>
        <w:jc w:val="both"/>
        <w:rPr>
          <w:sz w:val="24"/>
          <w:szCs w:val="24"/>
        </w:rPr>
      </w:pPr>
      <w:r>
        <w:t> </w:t>
      </w:r>
      <w:r>
        <w:rPr>
          <w:b/>
        </w:rPr>
        <w:t>IX. INFORMACJE O SPOSOBIE POROZUMIEWANIA SIĘ WYKONAWCY Z ZAMAWIAJĄCYM</w:t>
      </w:r>
    </w:p>
    <w:p w14:paraId="48B7A6A3" w14:textId="0A764924" w:rsidR="0090241D" w:rsidRDefault="00114A01" w:rsidP="006B7F3F">
      <w:pPr>
        <w:spacing w:before="240" w:after="0" w:line="240" w:lineRule="auto"/>
        <w:jc w:val="both"/>
        <w:rPr>
          <w:sz w:val="24"/>
          <w:szCs w:val="24"/>
        </w:rPr>
      </w:pPr>
      <w:r>
        <w:rPr>
          <w:b/>
          <w:color w:val="000000"/>
        </w:rPr>
        <w:t> </w:t>
      </w:r>
      <w:r w:rsidRPr="47B5563B">
        <w:rPr>
          <w:color w:val="000000" w:themeColor="text1"/>
        </w:rPr>
        <w:t>1.     W niniejszym zapytaniu ofertowym wszelkie pytania, oświadczenia, wnioski, zawiadomienia oraz informacje dotyczące zapytania ofertowego przekazywane są w formie:</w:t>
      </w:r>
    </w:p>
    <w:p w14:paraId="488094C1" w14:textId="77777777" w:rsidR="0090241D" w:rsidRDefault="00114A01">
      <w:pPr>
        <w:spacing w:after="0" w:line="240" w:lineRule="auto"/>
        <w:ind w:left="760" w:hanging="360"/>
        <w:jc w:val="both"/>
        <w:rPr>
          <w:sz w:val="24"/>
          <w:szCs w:val="24"/>
        </w:rPr>
      </w:pPr>
      <w:r>
        <w:rPr>
          <w:color w:val="000000"/>
        </w:rPr>
        <w:t xml:space="preserve">a)      papierowej, na adres Zamawiającego: BOOM TECH Sp. z o.o., 38-700 Ustrzyki Dolne, </w:t>
      </w:r>
      <w:r>
        <w:rPr>
          <w:color w:val="000000"/>
        </w:rPr>
        <w:br/>
        <w:t>ul. 29-go Listopada 2, 38-700 Ustrzyki Dolne,</w:t>
      </w:r>
    </w:p>
    <w:p w14:paraId="07D78C47" w14:textId="77777777" w:rsidR="0090241D" w:rsidRDefault="00114A01">
      <w:pPr>
        <w:spacing w:after="0" w:line="240" w:lineRule="auto"/>
        <w:ind w:left="760" w:hanging="360"/>
        <w:jc w:val="both"/>
        <w:rPr>
          <w:sz w:val="24"/>
          <w:szCs w:val="24"/>
        </w:rPr>
      </w:pPr>
      <w:r>
        <w:rPr>
          <w:color w:val="000000"/>
        </w:rPr>
        <w:t>b)     drogą elektroniczną na adres: oferty@myeventeo.pl</w:t>
      </w:r>
    </w:p>
    <w:p w14:paraId="732D434D" w14:textId="77777777" w:rsidR="0090241D" w:rsidRDefault="00114A01">
      <w:pPr>
        <w:spacing w:after="0" w:line="240" w:lineRule="auto"/>
        <w:ind w:left="760" w:hanging="360"/>
        <w:jc w:val="both"/>
        <w:rPr>
          <w:sz w:val="24"/>
          <w:szCs w:val="24"/>
        </w:rPr>
      </w:pPr>
      <w:r>
        <w:rPr>
          <w:color w:val="000000"/>
        </w:rPr>
        <w:t xml:space="preserve">c)      poprzez serwis: </w:t>
      </w:r>
      <w:r>
        <w:rPr>
          <w:color w:val="000000"/>
          <w:u w:val="single"/>
        </w:rPr>
        <w:t>https://bazakonkurencyjnosci.funduszeeuropejskie.gov.pl</w:t>
      </w:r>
    </w:p>
    <w:p w14:paraId="2A7BD410" w14:textId="19425E21" w:rsidR="0090241D" w:rsidRDefault="00114A01">
      <w:pPr>
        <w:spacing w:after="0" w:line="240" w:lineRule="auto"/>
        <w:ind w:left="400" w:hanging="400"/>
        <w:jc w:val="both"/>
        <w:rPr>
          <w:sz w:val="24"/>
          <w:szCs w:val="24"/>
        </w:rPr>
      </w:pPr>
      <w:r>
        <w:rPr>
          <w:color w:val="000000"/>
        </w:rPr>
        <w:t>2.       Osobą uprawnionymi do kontaktu z Wykonawcami jest Natalia Jędrak, tel. +48</w:t>
      </w:r>
      <w:r w:rsidR="00386FC0">
        <w:rPr>
          <w:color w:val="000000"/>
        </w:rPr>
        <w:t> </w:t>
      </w:r>
      <w:r>
        <w:t>881</w:t>
      </w:r>
      <w:r w:rsidR="00386FC0">
        <w:t> </w:t>
      </w:r>
      <w:r>
        <w:t>144</w:t>
      </w:r>
      <w:r w:rsidR="00386FC0">
        <w:t xml:space="preserve"> </w:t>
      </w:r>
      <w:r>
        <w:t>041.</w:t>
      </w:r>
    </w:p>
    <w:p w14:paraId="25C72F57" w14:textId="0877E933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X. MIEJSCE ORAZ TERMIN SKŁADANIA OFERT</w:t>
      </w:r>
    </w:p>
    <w:p w14:paraId="656FF625" w14:textId="6279C8A2" w:rsidR="0090241D" w:rsidRDefault="00114A01" w:rsidP="0656770E">
      <w:pPr>
        <w:numPr>
          <w:ilvl w:val="7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b/>
          <w:bCs/>
        </w:rPr>
      </w:pPr>
      <w:r>
        <w:t xml:space="preserve">Ofertę należy składać najpóźniej do dnia </w:t>
      </w:r>
      <w:r w:rsidR="3106F3BB" w:rsidRPr="00717EB0">
        <w:rPr>
          <w:b/>
          <w:bCs/>
          <w:u w:val="single"/>
        </w:rPr>
        <w:t>29</w:t>
      </w:r>
      <w:r w:rsidRPr="00717EB0">
        <w:rPr>
          <w:b/>
          <w:bCs/>
          <w:u w:val="single"/>
        </w:rPr>
        <w:t>.</w:t>
      </w:r>
      <w:r w:rsidR="001709A7" w:rsidRPr="00717EB0">
        <w:rPr>
          <w:b/>
          <w:bCs/>
          <w:u w:val="single"/>
        </w:rPr>
        <w:t>0</w:t>
      </w:r>
      <w:r w:rsidR="5E8D8C99" w:rsidRPr="00717EB0">
        <w:rPr>
          <w:b/>
          <w:bCs/>
          <w:u w:val="single"/>
        </w:rPr>
        <w:t>3</w:t>
      </w:r>
      <w:r w:rsidRPr="00717EB0">
        <w:rPr>
          <w:b/>
          <w:bCs/>
          <w:u w:val="single"/>
        </w:rPr>
        <w:t>.202</w:t>
      </w:r>
      <w:r w:rsidR="001709A7" w:rsidRPr="00717EB0">
        <w:rPr>
          <w:b/>
          <w:bCs/>
          <w:u w:val="single"/>
        </w:rPr>
        <w:t>1</w:t>
      </w:r>
      <w:r w:rsidRPr="00717EB0">
        <w:rPr>
          <w:b/>
          <w:bCs/>
          <w:u w:val="single"/>
        </w:rPr>
        <w:t xml:space="preserve"> r.</w:t>
      </w:r>
      <w:r w:rsidR="63D3E0A7" w:rsidRPr="00717EB0">
        <w:rPr>
          <w:b/>
          <w:bCs/>
          <w:u w:val="single"/>
        </w:rPr>
        <w:t xml:space="preserve"> </w:t>
      </w:r>
      <w:r w:rsidR="7FFCD11D" w:rsidRPr="00717EB0">
        <w:rPr>
          <w:b/>
          <w:bCs/>
          <w:u w:val="single"/>
        </w:rPr>
        <w:t>d</w:t>
      </w:r>
      <w:r w:rsidR="63D3E0A7" w:rsidRPr="00717EB0">
        <w:rPr>
          <w:b/>
          <w:bCs/>
          <w:u w:val="single"/>
        </w:rPr>
        <w:t>o godz. 09:00.</w:t>
      </w:r>
    </w:p>
    <w:p w14:paraId="1342C59B" w14:textId="77777777" w:rsidR="0090241D" w:rsidRDefault="00114A01">
      <w:pPr>
        <w:numPr>
          <w:ilvl w:val="7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Ofertę można złożyć w następujący sposób:</w:t>
      </w:r>
    </w:p>
    <w:p w14:paraId="03A38ED3" w14:textId="77777777" w:rsidR="0090241D" w:rsidRDefault="00114A01">
      <w:pPr>
        <w:spacing w:after="0" w:line="240" w:lineRule="auto"/>
        <w:ind w:left="760" w:hanging="360"/>
        <w:jc w:val="both"/>
      </w:pPr>
      <w:r>
        <w:t>1)    W formie papierowej: osobiście, za pośrednictwem Poczty Polskiej, kuriera, posłańca, itp.: na adres Zamawiającego: BOOM TECH Sp. z o.o., 38-700 Ustrzyki Dolne, ul. 29-go Listopada 2.</w:t>
      </w:r>
    </w:p>
    <w:p w14:paraId="34AADB04" w14:textId="45CDA678" w:rsidR="0090241D" w:rsidRDefault="00114A01">
      <w:pPr>
        <w:spacing w:after="0" w:line="240" w:lineRule="auto"/>
        <w:ind w:left="760" w:hanging="360"/>
        <w:jc w:val="both"/>
      </w:pPr>
      <w:r>
        <w:t>2)     W formie elektronicznej poprzez wysyłkę na adres e-mail: oferty@myeventeo.pl.</w:t>
      </w:r>
    </w:p>
    <w:p w14:paraId="19A1024B" w14:textId="77777777" w:rsidR="0090241D" w:rsidRDefault="00114A01">
      <w:pPr>
        <w:spacing w:after="0" w:line="240" w:lineRule="auto"/>
        <w:ind w:left="760" w:hanging="360"/>
        <w:jc w:val="both"/>
      </w:pPr>
      <w:r>
        <w:t>3)     p</w:t>
      </w:r>
      <w:r>
        <w:rPr>
          <w:color w:val="000000"/>
        </w:rPr>
        <w:t xml:space="preserve">oprzez serwis: </w:t>
      </w:r>
      <w:r>
        <w:rPr>
          <w:color w:val="000000"/>
          <w:u w:val="single"/>
        </w:rPr>
        <w:t>https://bazakonkurencyjnosci.funduszeeuropejskie.gov.pl</w:t>
      </w:r>
    </w:p>
    <w:p w14:paraId="50E1C8EB" w14:textId="3C49CA0F" w:rsidR="0090241D" w:rsidRDefault="00114A01">
      <w:pPr>
        <w:spacing w:after="0" w:line="240" w:lineRule="auto"/>
        <w:ind w:left="400" w:hanging="400"/>
        <w:jc w:val="both"/>
      </w:pPr>
      <w:r w:rsidRPr="0656770E">
        <w:rPr>
          <w:color w:val="000000" w:themeColor="text1"/>
        </w:rPr>
        <w:t>3.      Za datę złożenia oferty uznaje się datę faktycznego wpływu oferty do Zamawiającego.</w:t>
      </w:r>
    </w:p>
    <w:p w14:paraId="00E5B8C4" w14:textId="15C15556" w:rsidR="0090241D" w:rsidRDefault="00114A01">
      <w:pPr>
        <w:spacing w:after="0" w:line="240" w:lineRule="auto"/>
        <w:ind w:left="400" w:hanging="400"/>
        <w:jc w:val="both"/>
      </w:pPr>
      <w:r w:rsidRPr="0656770E">
        <w:rPr>
          <w:color w:val="000000" w:themeColor="text1"/>
        </w:rPr>
        <w:t>4.      W przypadku złożenia oferty po terminie określonym w pkt. 1 oferta nie będzie rozpatrywana.</w:t>
      </w:r>
    </w:p>
    <w:p w14:paraId="07EDDF12" w14:textId="7B3A0F82" w:rsidR="0090241D" w:rsidRDefault="00114A01">
      <w:pPr>
        <w:spacing w:before="240" w:after="0" w:line="240" w:lineRule="auto"/>
        <w:rPr>
          <w:b/>
          <w:color w:val="000000"/>
        </w:rPr>
      </w:pPr>
      <w:r>
        <w:rPr>
          <w:b/>
          <w:color w:val="000000"/>
        </w:rPr>
        <w:t> XI. INFORMACJE O FORMALNOŚCIACH, JAKIE POWINNY ZOSTAĆ DOPEŁNIONE PO WYBORZE OFERTY W CELU ZAWARCIA UMOWY W SPRAWIE ZAMÓWIENIA PUBLICZNEGO</w:t>
      </w:r>
    </w:p>
    <w:p w14:paraId="4B935AEE" w14:textId="77777777" w:rsidR="0090241D" w:rsidRDefault="00114A01">
      <w:pPr>
        <w:numPr>
          <w:ilvl w:val="8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Zamawiający po wyborze najkorzystniejszej oferty zawiadomi Wykonawców, którzy złożyli oferty o wyborze najkorzystniejszej oferty.</w:t>
      </w:r>
    </w:p>
    <w:p w14:paraId="6F1433F0" w14:textId="77777777" w:rsidR="0090241D" w:rsidRDefault="00114A01">
      <w:pPr>
        <w:numPr>
          <w:ilvl w:val="8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Umowa z wybranym Wykonawcą zostanie sporządzona w formie pisemnej i uzupełniona o dane z oferty Wykonawcy po zakończeniu postępowania o udzielenie zamówienia zgodnie ze wzorem stanowiącym załącznik nr 4.</w:t>
      </w:r>
    </w:p>
    <w:p w14:paraId="75196DAE" w14:textId="77777777" w:rsidR="0090241D" w:rsidRDefault="00114A01">
      <w:pPr>
        <w:numPr>
          <w:ilvl w:val="8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zastrzega sobie prawo, przed podpisaniem umowy, do dokonania we wzorze umowy zmian o charakterze gramatycznych, stylistycznych i innych zmian porządkujących, w tym poprawiających ewentualne nieścisłości lub błędy, które nie zmienią w sposób istotny postanowień umowy.</w:t>
      </w:r>
    </w:p>
    <w:p w14:paraId="6B9190D6" w14:textId="77777777" w:rsidR="0090241D" w:rsidRDefault="00902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4A6E5FD9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XII. WARUNKI ZMIANY UMOWY</w:t>
      </w:r>
    </w:p>
    <w:p w14:paraId="075FD649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Zamawiający dopuszcza możliwość wprowadzania istotnych zmian postanowień zawartej umowy z wybranym Wykonawcą w stosunku do treści oferty, na podstawie której dokonano wyboru Wykonawcy, w szczególności w sytuacjach określonych w Wytycznych w zakresie kwalifikowalności wydatków w ramach Europejskiego Funduszu Rozwoju Regionalnego, Europejskiego Funduszu Społecznego oraz Funduszu Spójności na lata 2014-2020 (Wytyczne Horyzontalne).</w:t>
      </w:r>
    </w:p>
    <w:p w14:paraId="02AC68D1" w14:textId="77777777" w:rsidR="0090241D" w:rsidRDefault="00114A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Szczegółowe warunki istotnych zmian umowy zostały opisane w załączniku nr 4 do Zapytania ofertowego.</w:t>
      </w:r>
    </w:p>
    <w:p w14:paraId="2B3DD98B" w14:textId="77777777" w:rsidR="0090241D" w:rsidRDefault="00114A01">
      <w:pPr>
        <w:spacing w:after="0" w:line="240" w:lineRule="auto"/>
        <w:ind w:left="360"/>
        <w:jc w:val="both"/>
      </w:pPr>
      <w:r>
        <w:rPr>
          <w:b/>
          <w:color w:val="000000"/>
        </w:rPr>
        <w:t> </w:t>
      </w:r>
    </w:p>
    <w:p w14:paraId="7ECF6523" w14:textId="77777777" w:rsidR="0090241D" w:rsidRDefault="00114A01">
      <w:pPr>
        <w:spacing w:before="24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XIII. POZOSTAŁE USTALENIA</w:t>
      </w:r>
    </w:p>
    <w:p w14:paraId="7567F708" w14:textId="77777777" w:rsidR="0090241D" w:rsidRDefault="0090241D">
      <w:pPr>
        <w:spacing w:before="240" w:after="0" w:line="240" w:lineRule="auto"/>
        <w:jc w:val="both"/>
        <w:rPr>
          <w:b/>
        </w:rPr>
      </w:pPr>
    </w:p>
    <w:p w14:paraId="307CEFE8" w14:textId="77777777" w:rsidR="0090241D" w:rsidRDefault="00114A01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6" w:name="_heading=h.3dy6vkm" w:colFirst="0" w:colLast="0"/>
      <w:bookmarkEnd w:id="6"/>
      <w:r>
        <w:rPr>
          <w:color w:val="000000"/>
        </w:rPr>
        <w:t xml:space="preserve">Zamawiający zastrzega sobie prawo unieważnienia postępowania, kiedy cena najkorzystniejszej oferty przekracza środki, jakie Zamawiający przeznaczał na realizację zamówienia. </w:t>
      </w:r>
    </w:p>
    <w:p w14:paraId="440C76D1" w14:textId="77777777" w:rsidR="0090241D" w:rsidRDefault="00114A01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7" w:name="_heading=h.fq99t7wkclev" w:colFirst="0" w:colLast="0"/>
      <w:bookmarkEnd w:id="7"/>
      <w:r>
        <w:t>Zamawiający zastrzega sobie prawo unieważnienia postępowania na każdym etapie bez podania przyczyny.</w:t>
      </w:r>
    </w:p>
    <w:p w14:paraId="2D36FA1B" w14:textId="77777777" w:rsidR="0090241D" w:rsidRDefault="00114A01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Potencjalni Wykonawcy nie będą upraw</w:t>
      </w:r>
      <w:r>
        <w:rPr>
          <w:color w:val="000000"/>
        </w:rPr>
        <w:t>nieni do występowania z jakimikolwiek roszczeniami pieniężnymi lub niepieniężnymi wobec Zamawiającego w związku z ogłoszonym zapytaniem ofertowym w tym z tytułu poniesionych przez nich kosztów i szkód, w szczególności w przypadku unieważnienia zapytania ofertowego.</w:t>
      </w:r>
    </w:p>
    <w:p w14:paraId="3125B0E8" w14:textId="77777777" w:rsidR="0090241D" w:rsidRDefault="00114A0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nie dopuszcza składania ofert częściowych.</w:t>
      </w:r>
    </w:p>
    <w:p w14:paraId="0E00789F" w14:textId="337977BF" w:rsidR="0090241D" w:rsidRPr="000E246B" w:rsidRDefault="059808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419F89CB">
        <w:rPr>
          <w:color w:val="000000" w:themeColor="text1"/>
        </w:rPr>
        <w:t>Zamawiający nie dopuszcza skł</w:t>
      </w:r>
      <w:r>
        <w:t>adania ofert wariantowych.</w:t>
      </w:r>
    </w:p>
    <w:p w14:paraId="40614F98" w14:textId="77777777" w:rsidR="0090241D" w:rsidRDefault="059808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419F89CB">
        <w:rPr>
          <w:color w:val="000000" w:themeColor="text1"/>
        </w:rPr>
        <w:t>Zamawiający nie przewiduje sposobu wyłonienia Wykonawcy w formie negocjacji.</w:t>
      </w:r>
    </w:p>
    <w:p w14:paraId="51A513BE" w14:textId="49466E94" w:rsidR="0090241D" w:rsidRDefault="00114A01">
      <w:pPr>
        <w:spacing w:before="240" w:after="0" w:line="240" w:lineRule="auto"/>
        <w:jc w:val="both"/>
      </w:pPr>
      <w:r w:rsidRPr="47B5563B">
        <w:rPr>
          <w:b/>
          <w:bCs/>
          <w:color w:val="000000" w:themeColor="text1"/>
        </w:rPr>
        <w:t>XIV. PRZETWARZANIE DANYCH OSOBOWYCH</w:t>
      </w:r>
    </w:p>
    <w:p w14:paraId="3F98943E" w14:textId="68598ECA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t>Wykonawca składając ofertę wyraża zgodę na gromadzenie i przetwarzanie swoich danych osobowych przez Zamawiającego w zakresie niezbędnym do przeprowadzenia postepowania oraz ewentualnego podpisania umowy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2C299B1F" w14:textId="5B44DAA6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t xml:space="preserve">Zamawiający oświadcza, </w:t>
      </w:r>
      <w:r w:rsidRPr="47B5563B">
        <w:rPr>
          <w:rFonts w:cs="Calibri"/>
        </w:rPr>
        <w:t>administratorem danych osobowych jest Boom Tech sp. z o.o. z siedzibą w Ust</w:t>
      </w:r>
      <w:r w:rsidR="060B78C8" w:rsidRPr="47B5563B">
        <w:rPr>
          <w:rFonts w:cs="Calibri"/>
        </w:rPr>
        <w:t>rzy</w:t>
      </w:r>
      <w:r w:rsidRPr="47B5563B">
        <w:rPr>
          <w:rFonts w:cs="Calibri"/>
        </w:rPr>
        <w:t xml:space="preserve">kach Dolnych, ul. </w:t>
      </w:r>
      <w:r w:rsidR="7775FAA7" w:rsidRPr="47B5563B">
        <w:rPr>
          <w:rFonts w:cs="Calibri"/>
        </w:rPr>
        <w:t>29-go Listopada 2</w:t>
      </w:r>
      <w:r w:rsidRPr="47B5563B">
        <w:rPr>
          <w:rFonts w:cs="Calibri"/>
        </w:rPr>
        <w:t xml:space="preserve">, </w:t>
      </w:r>
      <w:r w:rsidR="1E81377D" w:rsidRPr="47B5563B">
        <w:rPr>
          <w:rFonts w:cs="Calibri"/>
        </w:rPr>
        <w:t>38-700 Ustrzyki Dolne</w:t>
      </w:r>
      <w:r w:rsidRPr="47B5563B">
        <w:rPr>
          <w:rFonts w:cs="Calibri"/>
        </w:rPr>
        <w:t xml:space="preserve"> zwany dalej Administratorem. Administrator prowadzi operacje przetwarzania danych osobowych.</w:t>
      </w:r>
    </w:p>
    <w:p w14:paraId="4EDD4BDF" w14:textId="72C1AC57" w:rsidR="0090241D" w:rsidRDefault="02DF4A23" w:rsidP="47B5563B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47B5563B">
        <w:rPr>
          <w:rFonts w:cs="Calibri"/>
        </w:rPr>
        <w:t xml:space="preserve">Zamawiająca oświadcza, iż inspektorem danych osobowych jest wyznaczona przez Administratora osoba, z którą można kontaktować się pocztą elektroniczną na adres e-mail: </w:t>
      </w:r>
      <w:r w:rsidR="404ABDFE" w:rsidRPr="47B5563B">
        <w:rPr>
          <w:rFonts w:cs="Calibri"/>
        </w:rPr>
        <w:t>kontakt@myeventeo.pl</w:t>
      </w:r>
      <w:r w:rsidRPr="47B5563B">
        <w:rPr>
          <w:rFonts w:cs="Calibri"/>
        </w:rPr>
        <w:t xml:space="preserve">, telefonicznie na numer </w:t>
      </w:r>
      <w:r w:rsidR="77DBDC5B" w:rsidRPr="47B5563B">
        <w:rPr>
          <w:rFonts w:cs="Calibri"/>
        </w:rPr>
        <w:t>88</w:t>
      </w:r>
      <w:r w:rsidRPr="47B5563B">
        <w:rPr>
          <w:rFonts w:cs="Calibri"/>
        </w:rPr>
        <w:t>1</w:t>
      </w:r>
      <w:r w:rsidR="77DBDC5B" w:rsidRPr="47B5563B">
        <w:rPr>
          <w:rFonts w:cs="Calibri"/>
        </w:rPr>
        <w:t xml:space="preserve"> 144 041</w:t>
      </w:r>
      <w:r w:rsidRPr="47B5563B">
        <w:rPr>
          <w:rFonts w:cs="Calibri"/>
        </w:rPr>
        <w:t xml:space="preserve"> lub na adres wskazany w </w:t>
      </w:r>
      <w:r w:rsidR="006B7F3F">
        <w:rPr>
          <w:rFonts w:cs="Calibri"/>
        </w:rPr>
        <w:br/>
      </w:r>
      <w:r w:rsidRPr="47B5563B">
        <w:rPr>
          <w:rFonts w:cs="Calibri"/>
        </w:rPr>
        <w:t>punkcie 2.</w:t>
      </w:r>
    </w:p>
    <w:p w14:paraId="21E7860B" w14:textId="5C57195E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t>Zamawiający będą przetwarzać dane osobowe wyłącznie w zakresie i celu przeprowadzenia postępowania, ewentualnego wykonania umowy oraz realizacji obowiązku prawnego na podstawie art. 6 ust. 1 lit. b i c RODO oraz Ustawy o rachunkowości.</w:t>
      </w:r>
    </w:p>
    <w:p w14:paraId="099C610F" w14:textId="3EBBD200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t>Podanie danych osobowych jest warunkiem udziału w postępowaniu, ewentualnego zawarcia umowy oraz wymogiem ustawowym do wypełnienia obowiązków wynikających z mocy prawa. Brak podania danych osobowych uniemożliwia ocenę ofert, zawarcie umowy i prawidłowe jej wykonanie.</w:t>
      </w:r>
    </w:p>
    <w:p w14:paraId="09E8FFCE" w14:textId="1F0BE3AA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  <w:lang w:val="pl"/>
        </w:rPr>
      </w:pPr>
      <w:r w:rsidRPr="47B5563B">
        <w:rPr>
          <w:rFonts w:cs="Calibri"/>
          <w:lang w:val="pl"/>
        </w:rPr>
        <w:t xml:space="preserve">Dane mogą być udostępniane dostawcom, usługodawcom i partnerom, z którymi Zamawiający podejmuje współpracę w zakresie niezbędnym do realizacji umowy i kontaktów biznesowych. Odbiorcą danych mogą być w szczególności: </w:t>
      </w:r>
      <w:r w:rsidR="245CA96F" w:rsidRPr="47B5563B">
        <w:rPr>
          <w:rFonts w:cs="Calibri"/>
          <w:lang w:val="pl"/>
        </w:rPr>
        <w:t>Boom Tech sp.  z o.o.</w:t>
      </w:r>
      <w:r w:rsidRPr="47B5563B">
        <w:rPr>
          <w:rFonts w:cs="Calibri"/>
          <w:lang w:val="pl"/>
        </w:rPr>
        <w:t>, Instytucje Pośredniczące, Instytucje Zarządzające oraz inne instytucje państwowe i unijne, jak również podmioty zaangażowane przez te instytucje w związku z audytem, rozliczeniem i kontrolą projektu unijnego,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0CC95BC4" w14:textId="03333E2D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lastRenderedPageBreak/>
        <w:t>Dane osobowe nie będą przetwarzane w celu zautomatyzowanego podejmowania decyzji oraz nie będą przekazywane do państw trzecich.</w:t>
      </w:r>
    </w:p>
    <w:p w14:paraId="06D16F29" w14:textId="67584A5B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Wykonawca posiada prawo do:</w:t>
      </w:r>
    </w:p>
    <w:p w14:paraId="15A60183" w14:textId="20682B9E" w:rsidR="0090241D" w:rsidRPr="006B7F3F" w:rsidRDefault="02DF4A23" w:rsidP="006B7F3F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cs="Calibri"/>
        </w:rPr>
      </w:pPr>
      <w:r w:rsidRPr="006B7F3F">
        <w:rPr>
          <w:rFonts w:cs="Calibri"/>
        </w:rPr>
        <w:t>żądania od Administratora dostępu do swoich danych osobowych, ich sprostowania, usunięcia lub ograniczenia przetwarzania danych osobowych,</w:t>
      </w:r>
    </w:p>
    <w:p w14:paraId="19BE1EDD" w14:textId="0B06BBB6" w:rsidR="0090241D" w:rsidRDefault="02DF4A23" w:rsidP="47B5563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 xml:space="preserve">wniesienia sprzeciwu wobec takiego przetwarzania, </w:t>
      </w:r>
    </w:p>
    <w:p w14:paraId="3C579236" w14:textId="5F7B1D8F" w:rsidR="0090241D" w:rsidRDefault="02DF4A23" w:rsidP="47B5563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przenoszenia danych,</w:t>
      </w:r>
    </w:p>
    <w:p w14:paraId="5F98B51B" w14:textId="3A1140F5" w:rsidR="0090241D" w:rsidRDefault="02DF4A23" w:rsidP="47B5563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wniesienia skargi do organu nadzorczego.</w:t>
      </w:r>
    </w:p>
    <w:p w14:paraId="4884A3D1" w14:textId="792F77C8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Wykonawcy nie przysługuje:</w:t>
      </w:r>
    </w:p>
    <w:p w14:paraId="4C12DEEB" w14:textId="056F74A5" w:rsidR="0090241D" w:rsidRPr="006B7F3F" w:rsidRDefault="02DF4A23" w:rsidP="006B7F3F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</w:rPr>
      </w:pPr>
      <w:r w:rsidRPr="006B7F3F">
        <w:rPr>
          <w:rFonts w:cs="Calibri"/>
        </w:rPr>
        <w:t>w związku z art. 17 ust. 3 lit. b, d lub e RODO prawo do usunięcia danych osobowych;</w:t>
      </w:r>
    </w:p>
    <w:p w14:paraId="25C1F2C6" w14:textId="48A6E726" w:rsidR="0090241D" w:rsidRDefault="02DF4A23" w:rsidP="47B5563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prawo do przenoszenia danych osobowych, o którym mowa w art. 20 RODO;</w:t>
      </w:r>
    </w:p>
    <w:p w14:paraId="78F754BB" w14:textId="3AAA4230" w:rsidR="0090241D" w:rsidRDefault="02DF4A23" w:rsidP="47B5563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</w:rPr>
        <w:t>na podstawie art. 21 RODO prawo sprzeciwu, wobec przetwarzania danych osobowych, gdyż podstawą prawną przetwarzania danych osobowych Wykonawcy jest art. 6 ust. 1 lit. c RODO.</w:t>
      </w:r>
    </w:p>
    <w:p w14:paraId="52388E51" w14:textId="5653A184" w:rsidR="0090241D" w:rsidRDefault="02DF4A23" w:rsidP="47B5563B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cs="Calibri"/>
        </w:rPr>
      </w:pPr>
      <w:r w:rsidRPr="47B5563B">
        <w:rPr>
          <w:rFonts w:cs="Calibri"/>
          <w:lang w:val="pl"/>
        </w:rPr>
        <w:t>Okres przetwarzania obejmuje okres wykonywania zobowiązań oraz okres przedawnienia roszczeń wynikający z przepisów, oraz okres przechowywania dokumentacji projektowej zgodnie zapisami umowy o dofinansowanie projektu.</w:t>
      </w:r>
    </w:p>
    <w:p w14:paraId="0D4ECD43" w14:textId="377E52E5" w:rsidR="0090241D" w:rsidRDefault="3C1ECCD6">
      <w:pPr>
        <w:spacing w:before="240" w:after="0" w:line="240" w:lineRule="auto"/>
        <w:jc w:val="both"/>
      </w:pPr>
      <w:r w:rsidRPr="47B5563B">
        <w:rPr>
          <w:rFonts w:cs="Calibri"/>
          <w:b/>
          <w:bCs/>
          <w:lang w:val="pl"/>
        </w:rPr>
        <w:t xml:space="preserve"> </w:t>
      </w:r>
      <w:r w:rsidR="00114A01" w:rsidRPr="47B5563B">
        <w:rPr>
          <w:b/>
          <w:bCs/>
          <w:color w:val="000000" w:themeColor="text1"/>
        </w:rPr>
        <w:t>XV. WYKAZ ZAŁĄCZNIKÓW DO ZAPYTANIA</w:t>
      </w:r>
    </w:p>
    <w:p w14:paraId="070F3855" w14:textId="77777777" w:rsidR="007347C5" w:rsidRDefault="007347C5" w:rsidP="007347C5">
      <w:pPr>
        <w:spacing w:after="0"/>
        <w:jc w:val="both"/>
      </w:pPr>
    </w:p>
    <w:p w14:paraId="23254414" w14:textId="1B9D92A3" w:rsidR="0090241D" w:rsidRDefault="00114A01" w:rsidP="007347C5">
      <w:pPr>
        <w:spacing w:after="0"/>
        <w:jc w:val="both"/>
      </w:pPr>
      <w:r>
        <w:t>Załącznik nr 1 – Formularz ofertowy</w:t>
      </w:r>
    </w:p>
    <w:p w14:paraId="67B18AB4" w14:textId="77777777" w:rsidR="0090241D" w:rsidRDefault="00114A01" w:rsidP="007347C5">
      <w:pPr>
        <w:spacing w:after="0"/>
        <w:jc w:val="both"/>
      </w:pPr>
      <w:r>
        <w:t>Załącznik nr 2 – Oświadczenie o spełnianiu warunków udziału w postępowaniu</w:t>
      </w:r>
    </w:p>
    <w:p w14:paraId="21231A9F" w14:textId="77777777" w:rsidR="0090241D" w:rsidRDefault="00114A01" w:rsidP="007347C5">
      <w:pPr>
        <w:spacing w:after="0"/>
        <w:jc w:val="both"/>
      </w:pPr>
      <w:r>
        <w:t>Załącznik nr 3 – oświadczenie o braku powiązań osobowych i kapitałowych</w:t>
      </w:r>
    </w:p>
    <w:p w14:paraId="5AC10992" w14:textId="77777777" w:rsidR="0090241D" w:rsidRDefault="00114A01" w:rsidP="007347C5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t xml:space="preserve">Załącznik nr 4 – Projekt umowy. </w:t>
      </w:r>
    </w:p>
    <w:p w14:paraId="3562CBE3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3B5BFADC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4F175319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28CE2AD6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61F49655" w14:textId="4CDBD6D9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5400" w:firstLine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Prezes Zarządu</w:t>
      </w:r>
    </w:p>
    <w:p w14:paraId="5E0221A9" w14:textId="12D240B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p w14:paraId="27096AAC" w14:textId="74701C90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Natalia Jędrak</w:t>
      </w:r>
    </w:p>
    <w:p w14:paraId="0C04BE1F" w14:textId="77777777" w:rsidR="005E0F51" w:rsidRDefault="005E0F51" w:rsidP="005E0F5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rFonts w:ascii="Arial" w:eastAsia="Arial" w:hAnsi="Arial" w:cs="Arial"/>
          <w:b/>
          <w:color w:val="000000"/>
        </w:rPr>
      </w:pPr>
    </w:p>
    <w:sectPr w:rsidR="005E0F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66F4B" w14:textId="77777777" w:rsidR="00026F56" w:rsidRDefault="00026F56">
      <w:pPr>
        <w:spacing w:after="0" w:line="240" w:lineRule="auto"/>
      </w:pPr>
      <w:r>
        <w:separator/>
      </w:r>
    </w:p>
  </w:endnote>
  <w:endnote w:type="continuationSeparator" w:id="0">
    <w:p w14:paraId="2B54EA54" w14:textId="77777777" w:rsidR="00026F56" w:rsidRDefault="00026F56">
      <w:pPr>
        <w:spacing w:after="0" w:line="240" w:lineRule="auto"/>
      </w:pPr>
      <w:r>
        <w:continuationSeparator/>
      </w:r>
    </w:p>
  </w:endnote>
  <w:endnote w:type="continuationNotice" w:id="1">
    <w:p w14:paraId="022A3DE0" w14:textId="77777777" w:rsidR="00026F56" w:rsidRDefault="00026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B274" w14:textId="41CC69BB" w:rsidR="0090241D" w:rsidRDefault="00114A0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95795FC" wp14:editId="6021C221">
          <wp:simplePos x="0" y="0"/>
          <wp:positionH relativeFrom="column">
            <wp:posOffset>1162050</wp:posOffset>
          </wp:positionH>
          <wp:positionV relativeFrom="paragraph">
            <wp:posOffset>-200024</wp:posOffset>
          </wp:positionV>
          <wp:extent cx="4552950" cy="800100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0A21672D" wp14:editId="3E7FCE23">
          <wp:simplePos x="0" y="0"/>
          <wp:positionH relativeFrom="column">
            <wp:posOffset>-123824</wp:posOffset>
          </wp:positionH>
          <wp:positionV relativeFrom="paragraph">
            <wp:posOffset>-133349</wp:posOffset>
          </wp:positionV>
          <wp:extent cx="857568" cy="466396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568" cy="4663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47897" w14:textId="77777777" w:rsidR="00026F56" w:rsidRDefault="00026F56">
      <w:pPr>
        <w:spacing w:after="0" w:line="240" w:lineRule="auto"/>
      </w:pPr>
      <w:r>
        <w:separator/>
      </w:r>
    </w:p>
  </w:footnote>
  <w:footnote w:type="continuationSeparator" w:id="0">
    <w:p w14:paraId="1E219999" w14:textId="77777777" w:rsidR="00026F56" w:rsidRDefault="00026F56">
      <w:pPr>
        <w:spacing w:after="0" w:line="240" w:lineRule="auto"/>
      </w:pPr>
      <w:r>
        <w:continuationSeparator/>
      </w:r>
    </w:p>
  </w:footnote>
  <w:footnote w:type="continuationNotice" w:id="1">
    <w:p w14:paraId="5FDD7C5E" w14:textId="77777777" w:rsidR="00026F56" w:rsidRDefault="00026F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5179" w14:textId="710CC02A" w:rsidR="0090241D" w:rsidRDefault="00026F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577335767"/>
        <w:docPartObj>
          <w:docPartGallery w:val="Page Numbers (Margins)"/>
          <w:docPartUnique/>
        </w:docPartObj>
      </w:sdtPr>
      <w:sdtEndPr/>
      <w:sdtContent>
        <w:r w:rsidR="00EE5A06" w:rsidRPr="00EE5A06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0289" behindDoc="0" locked="0" layoutInCell="0" allowOverlap="1" wp14:anchorId="67878F9A" wp14:editId="3DEF5E6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CE9C6" w14:textId="77777777" w:rsidR="00EE5A06" w:rsidRDefault="00EE5A0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878F9A" id="Prostokąt 1" o:spid="_x0000_s1026" style="position:absolute;margin-left:0;margin-top:0;width:40.2pt;height:171.9pt;z-index:25166028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569CE9C6" w14:textId="77777777" w:rsidR="00EE5A06" w:rsidRDefault="00EE5A0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4A01">
      <w:rPr>
        <w:noProof/>
        <w:color w:val="000000"/>
      </w:rPr>
      <w:drawing>
        <wp:inline distT="0" distB="0" distL="0" distR="0" wp14:anchorId="3DE565EA" wp14:editId="2483A4D7">
          <wp:extent cx="609600" cy="60960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974"/>
    <w:multiLevelType w:val="multilevel"/>
    <w:tmpl w:val="74787C08"/>
    <w:lvl w:ilvl="0">
      <w:start w:val="1"/>
      <w:numFmt w:val="lowerRoman"/>
      <w:lvlText w:val="%1."/>
      <w:lvlJc w:val="left"/>
      <w:pPr>
        <w:ind w:left="2137" w:hanging="72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3."/>
      <w:lvlJc w:val="right"/>
      <w:pPr>
        <w:ind w:left="3217" w:hanging="180"/>
      </w:pPr>
    </w:lvl>
    <w:lvl w:ilvl="3">
      <w:start w:val="1"/>
      <w:numFmt w:val="decimal"/>
      <w:lvlText w:val="%4."/>
      <w:lvlJc w:val="left"/>
      <w:pPr>
        <w:ind w:left="3937" w:hanging="360"/>
      </w:pPr>
    </w:lvl>
    <w:lvl w:ilvl="4">
      <w:start w:val="1"/>
      <w:numFmt w:val="lowerLetter"/>
      <w:lvlText w:val="%5."/>
      <w:lvlJc w:val="left"/>
      <w:pPr>
        <w:ind w:left="4657" w:hanging="360"/>
      </w:pPr>
    </w:lvl>
    <w:lvl w:ilvl="5">
      <w:start w:val="1"/>
      <w:numFmt w:val="lowerRoman"/>
      <w:lvlText w:val="%6."/>
      <w:lvlJc w:val="right"/>
      <w:pPr>
        <w:ind w:left="5377" w:hanging="180"/>
      </w:pPr>
    </w:lvl>
    <w:lvl w:ilvl="6">
      <w:start w:val="1"/>
      <w:numFmt w:val="decimal"/>
      <w:lvlText w:val="%7."/>
      <w:lvlJc w:val="left"/>
      <w:pPr>
        <w:ind w:left="6097" w:hanging="360"/>
      </w:pPr>
    </w:lvl>
    <w:lvl w:ilvl="7">
      <w:start w:val="1"/>
      <w:numFmt w:val="lowerLetter"/>
      <w:lvlText w:val="%8."/>
      <w:lvlJc w:val="left"/>
      <w:pPr>
        <w:ind w:left="6817" w:hanging="360"/>
      </w:pPr>
    </w:lvl>
    <w:lvl w:ilvl="8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04961877"/>
    <w:multiLevelType w:val="multilevel"/>
    <w:tmpl w:val="988474B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B58"/>
    <w:multiLevelType w:val="multilevel"/>
    <w:tmpl w:val="0CEC2C02"/>
    <w:lvl w:ilvl="0">
      <w:start w:val="1"/>
      <w:numFmt w:val="decimal"/>
      <w:lvlText w:val="%1."/>
      <w:lvlJc w:val="left"/>
      <w:pPr>
        <w:ind w:left="501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A6163AF"/>
    <w:multiLevelType w:val="hybridMultilevel"/>
    <w:tmpl w:val="7786B3EA"/>
    <w:lvl w:ilvl="0" w:tplc="A522AB1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27E7"/>
    <w:multiLevelType w:val="multilevel"/>
    <w:tmpl w:val="04A6B952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2652C"/>
    <w:multiLevelType w:val="multilevel"/>
    <w:tmpl w:val="05366A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3319A"/>
    <w:multiLevelType w:val="multilevel"/>
    <w:tmpl w:val="4FA86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color w:val="000000"/>
      </w:rPr>
    </w:lvl>
  </w:abstractNum>
  <w:abstractNum w:abstractNumId="7" w15:restartNumberingAfterBreak="0">
    <w:nsid w:val="0FE44952"/>
    <w:multiLevelType w:val="multilevel"/>
    <w:tmpl w:val="FFDC3CC8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10D52BD"/>
    <w:multiLevelType w:val="hybridMultilevel"/>
    <w:tmpl w:val="E8327262"/>
    <w:lvl w:ilvl="0" w:tplc="7972782E">
      <w:start w:val="1"/>
      <w:numFmt w:val="decimal"/>
      <w:lvlText w:val="%1."/>
      <w:lvlJc w:val="left"/>
      <w:pPr>
        <w:ind w:left="720" w:hanging="360"/>
      </w:pPr>
    </w:lvl>
    <w:lvl w:ilvl="1" w:tplc="F55EC228">
      <w:start w:val="1"/>
      <w:numFmt w:val="lowerLetter"/>
      <w:lvlText w:val="%2."/>
      <w:lvlJc w:val="left"/>
      <w:pPr>
        <w:ind w:left="1440" w:hanging="360"/>
      </w:pPr>
    </w:lvl>
    <w:lvl w:ilvl="2" w:tplc="20162CF8">
      <w:start w:val="1"/>
      <w:numFmt w:val="lowerRoman"/>
      <w:lvlText w:val="%3."/>
      <w:lvlJc w:val="right"/>
      <w:pPr>
        <w:ind w:left="2160" w:hanging="180"/>
      </w:pPr>
    </w:lvl>
    <w:lvl w:ilvl="3" w:tplc="7FCE793E">
      <w:start w:val="1"/>
      <w:numFmt w:val="decimal"/>
      <w:lvlText w:val="%4."/>
      <w:lvlJc w:val="left"/>
      <w:pPr>
        <w:ind w:left="2880" w:hanging="360"/>
      </w:pPr>
    </w:lvl>
    <w:lvl w:ilvl="4" w:tplc="B38A37F6">
      <w:start w:val="1"/>
      <w:numFmt w:val="lowerLetter"/>
      <w:lvlText w:val="%5."/>
      <w:lvlJc w:val="left"/>
      <w:pPr>
        <w:ind w:left="3600" w:hanging="360"/>
      </w:pPr>
    </w:lvl>
    <w:lvl w:ilvl="5" w:tplc="51827CAA">
      <w:start w:val="1"/>
      <w:numFmt w:val="lowerRoman"/>
      <w:lvlText w:val="%6."/>
      <w:lvlJc w:val="right"/>
      <w:pPr>
        <w:ind w:left="4320" w:hanging="180"/>
      </w:pPr>
    </w:lvl>
    <w:lvl w:ilvl="6" w:tplc="06A66402">
      <w:start w:val="1"/>
      <w:numFmt w:val="decimal"/>
      <w:lvlText w:val="%7."/>
      <w:lvlJc w:val="left"/>
      <w:pPr>
        <w:ind w:left="5040" w:hanging="360"/>
      </w:pPr>
    </w:lvl>
    <w:lvl w:ilvl="7" w:tplc="1F9C229E">
      <w:start w:val="1"/>
      <w:numFmt w:val="lowerLetter"/>
      <w:lvlText w:val="%8."/>
      <w:lvlJc w:val="left"/>
      <w:pPr>
        <w:ind w:left="5760" w:hanging="360"/>
      </w:pPr>
    </w:lvl>
    <w:lvl w:ilvl="8" w:tplc="5F629C1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B40BF"/>
    <w:multiLevelType w:val="multilevel"/>
    <w:tmpl w:val="6194D4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5801"/>
    <w:multiLevelType w:val="multilevel"/>
    <w:tmpl w:val="F04E6A96"/>
    <w:lvl w:ilvl="0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150C167A"/>
    <w:multiLevelType w:val="multilevel"/>
    <w:tmpl w:val="F2BEED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2E5ACB"/>
    <w:multiLevelType w:val="multilevel"/>
    <w:tmpl w:val="D5CECCD0"/>
    <w:lvl w:ilvl="0">
      <w:start w:val="1"/>
      <w:numFmt w:val="decimal"/>
      <w:lvlText w:val="%1)"/>
      <w:lvlJc w:val="left"/>
      <w:pPr>
        <w:ind w:left="8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18D84695"/>
    <w:multiLevelType w:val="multilevel"/>
    <w:tmpl w:val="F3106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756EAE"/>
    <w:multiLevelType w:val="multilevel"/>
    <w:tmpl w:val="73BEA86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rFonts w:hint="default"/>
        <w:color w:val="000000"/>
      </w:rPr>
    </w:lvl>
  </w:abstractNum>
  <w:abstractNum w:abstractNumId="15" w15:restartNumberingAfterBreak="0">
    <w:nsid w:val="1D2134FE"/>
    <w:multiLevelType w:val="hybridMultilevel"/>
    <w:tmpl w:val="3FB43A96"/>
    <w:lvl w:ilvl="0" w:tplc="0DFE2E1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D7521D7E">
      <w:start w:val="1"/>
      <w:numFmt w:val="lowerLetter"/>
      <w:lvlText w:val="%2."/>
      <w:lvlJc w:val="left"/>
      <w:pPr>
        <w:ind w:left="1440" w:hanging="360"/>
      </w:pPr>
    </w:lvl>
    <w:lvl w:ilvl="2" w:tplc="CE60EBB2">
      <w:start w:val="1"/>
      <w:numFmt w:val="lowerRoman"/>
      <w:lvlText w:val="%3."/>
      <w:lvlJc w:val="right"/>
      <w:pPr>
        <w:ind w:left="2160" w:hanging="180"/>
      </w:pPr>
    </w:lvl>
    <w:lvl w:ilvl="3" w:tplc="BD4E0F84">
      <w:start w:val="1"/>
      <w:numFmt w:val="decimal"/>
      <w:lvlText w:val="%4."/>
      <w:lvlJc w:val="left"/>
      <w:pPr>
        <w:ind w:left="2880" w:hanging="360"/>
      </w:pPr>
    </w:lvl>
    <w:lvl w:ilvl="4" w:tplc="897277D8">
      <w:start w:val="1"/>
      <w:numFmt w:val="lowerLetter"/>
      <w:lvlText w:val="%5."/>
      <w:lvlJc w:val="left"/>
      <w:pPr>
        <w:ind w:left="3600" w:hanging="360"/>
      </w:pPr>
    </w:lvl>
    <w:lvl w:ilvl="5" w:tplc="FE0E0C54">
      <w:start w:val="1"/>
      <w:numFmt w:val="lowerRoman"/>
      <w:lvlText w:val="%6."/>
      <w:lvlJc w:val="right"/>
      <w:pPr>
        <w:ind w:left="4320" w:hanging="180"/>
      </w:pPr>
    </w:lvl>
    <w:lvl w:ilvl="6" w:tplc="6C8CD8DA">
      <w:start w:val="1"/>
      <w:numFmt w:val="decimal"/>
      <w:lvlText w:val="%7."/>
      <w:lvlJc w:val="left"/>
      <w:pPr>
        <w:ind w:left="5040" w:hanging="360"/>
      </w:pPr>
    </w:lvl>
    <w:lvl w:ilvl="7" w:tplc="9ED6F50A">
      <w:start w:val="1"/>
      <w:numFmt w:val="lowerLetter"/>
      <w:lvlText w:val="%8."/>
      <w:lvlJc w:val="left"/>
      <w:pPr>
        <w:ind w:left="5760" w:hanging="360"/>
      </w:pPr>
    </w:lvl>
    <w:lvl w:ilvl="8" w:tplc="4A9482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14865"/>
    <w:multiLevelType w:val="multilevel"/>
    <w:tmpl w:val="27DEEBBA"/>
    <w:lvl w:ilvl="0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1672B24"/>
    <w:multiLevelType w:val="multilevel"/>
    <w:tmpl w:val="5DAC24D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B6B65"/>
    <w:multiLevelType w:val="multilevel"/>
    <w:tmpl w:val="A0EE3CE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286990"/>
    <w:multiLevelType w:val="multilevel"/>
    <w:tmpl w:val="31D8BA38"/>
    <w:lvl w:ilvl="0">
      <w:start w:val="1"/>
      <w:numFmt w:val="decimal"/>
      <w:lvlText w:val="%1."/>
      <w:lvlJc w:val="left"/>
      <w:pPr>
        <w:ind w:left="40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27A1172A"/>
    <w:multiLevelType w:val="multilevel"/>
    <w:tmpl w:val="AEE8811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429ED"/>
    <w:multiLevelType w:val="multilevel"/>
    <w:tmpl w:val="2708B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315" w:hanging="46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3E644C3"/>
    <w:multiLevelType w:val="multilevel"/>
    <w:tmpl w:val="819CB7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12D03"/>
    <w:multiLevelType w:val="hybridMultilevel"/>
    <w:tmpl w:val="022484E2"/>
    <w:lvl w:ilvl="0" w:tplc="0415000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24" w15:restartNumberingAfterBreak="0">
    <w:nsid w:val="377F3CC3"/>
    <w:multiLevelType w:val="hybridMultilevel"/>
    <w:tmpl w:val="29B099FC"/>
    <w:lvl w:ilvl="0" w:tplc="EA0EC734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 w:tplc="EE40C37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612AF400">
      <w:start w:val="1"/>
      <w:numFmt w:val="lowerLetter"/>
      <w:lvlText w:val="%3)"/>
      <w:lvlJc w:val="right"/>
      <w:pPr>
        <w:ind w:left="605" w:hanging="180"/>
      </w:pPr>
    </w:lvl>
    <w:lvl w:ilvl="3" w:tplc="50B496A2">
      <w:start w:val="1"/>
      <w:numFmt w:val="decimal"/>
      <w:lvlText w:val="%4."/>
      <w:lvlJc w:val="left"/>
      <w:pPr>
        <w:ind w:left="2880" w:hanging="360"/>
      </w:pPr>
    </w:lvl>
    <w:lvl w:ilvl="4" w:tplc="600E828E">
      <w:start w:val="1"/>
      <w:numFmt w:val="lowerLetter"/>
      <w:lvlText w:val="%5."/>
      <w:lvlJc w:val="left"/>
      <w:pPr>
        <w:ind w:left="3600" w:hanging="360"/>
      </w:pPr>
    </w:lvl>
    <w:lvl w:ilvl="5" w:tplc="F1C2459E">
      <w:start w:val="1"/>
      <w:numFmt w:val="lowerRoman"/>
      <w:lvlText w:val="%6."/>
      <w:lvlJc w:val="right"/>
      <w:pPr>
        <w:ind w:left="4320" w:hanging="180"/>
      </w:pPr>
    </w:lvl>
    <w:lvl w:ilvl="6" w:tplc="25EC51BE">
      <w:start w:val="1"/>
      <w:numFmt w:val="decimal"/>
      <w:lvlText w:val="%7."/>
      <w:lvlJc w:val="left"/>
      <w:pPr>
        <w:ind w:left="5040" w:hanging="360"/>
      </w:pPr>
    </w:lvl>
    <w:lvl w:ilvl="7" w:tplc="549EA280">
      <w:start w:val="1"/>
      <w:numFmt w:val="lowerLetter"/>
      <w:lvlText w:val="%8."/>
      <w:lvlJc w:val="left"/>
      <w:pPr>
        <w:ind w:left="5760" w:hanging="360"/>
      </w:pPr>
    </w:lvl>
    <w:lvl w:ilvl="8" w:tplc="80D62A2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30BA7"/>
    <w:multiLevelType w:val="hybridMultilevel"/>
    <w:tmpl w:val="69CC51AE"/>
    <w:lvl w:ilvl="0" w:tplc="1520D6E8">
      <w:start w:val="1"/>
      <w:numFmt w:val="decimal"/>
      <w:lvlText w:val="%1."/>
      <w:lvlJc w:val="left"/>
      <w:pPr>
        <w:ind w:left="501" w:hanging="360"/>
      </w:pPr>
    </w:lvl>
    <w:lvl w:ilvl="1" w:tplc="FC42127E">
      <w:start w:val="1"/>
      <w:numFmt w:val="lowerLetter"/>
      <w:lvlText w:val="%2."/>
      <w:lvlJc w:val="left"/>
      <w:pPr>
        <w:ind w:left="1221" w:hanging="360"/>
      </w:pPr>
    </w:lvl>
    <w:lvl w:ilvl="2" w:tplc="D00840F4">
      <w:start w:val="1"/>
      <w:numFmt w:val="lowerRoman"/>
      <w:lvlText w:val="%3."/>
      <w:lvlJc w:val="right"/>
      <w:pPr>
        <w:ind w:left="1941" w:hanging="180"/>
      </w:pPr>
    </w:lvl>
    <w:lvl w:ilvl="3" w:tplc="1ED65494">
      <w:start w:val="1"/>
      <w:numFmt w:val="decimal"/>
      <w:lvlText w:val="%4."/>
      <w:lvlJc w:val="left"/>
      <w:pPr>
        <w:ind w:left="2661" w:hanging="360"/>
      </w:pPr>
    </w:lvl>
    <w:lvl w:ilvl="4" w:tplc="3644172C">
      <w:start w:val="1"/>
      <w:numFmt w:val="lowerLetter"/>
      <w:lvlText w:val="%5."/>
      <w:lvlJc w:val="left"/>
      <w:pPr>
        <w:ind w:left="3381" w:hanging="360"/>
      </w:pPr>
    </w:lvl>
    <w:lvl w:ilvl="5" w:tplc="6944D6E8">
      <w:start w:val="1"/>
      <w:numFmt w:val="lowerRoman"/>
      <w:lvlText w:val="%6."/>
      <w:lvlJc w:val="right"/>
      <w:pPr>
        <w:ind w:left="4101" w:hanging="180"/>
      </w:pPr>
    </w:lvl>
    <w:lvl w:ilvl="6" w:tplc="34CC07F8">
      <w:start w:val="1"/>
      <w:numFmt w:val="decimal"/>
      <w:lvlText w:val="%7."/>
      <w:lvlJc w:val="left"/>
      <w:pPr>
        <w:ind w:left="4821" w:hanging="360"/>
      </w:pPr>
    </w:lvl>
    <w:lvl w:ilvl="7" w:tplc="17324D40">
      <w:start w:val="1"/>
      <w:numFmt w:val="lowerLetter"/>
      <w:lvlText w:val="%8."/>
      <w:lvlJc w:val="left"/>
      <w:pPr>
        <w:ind w:left="5541" w:hanging="360"/>
      </w:pPr>
    </w:lvl>
    <w:lvl w:ilvl="8" w:tplc="15F82978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0BD5D80"/>
    <w:multiLevelType w:val="multilevel"/>
    <w:tmpl w:val="648A5D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76832"/>
    <w:multiLevelType w:val="hybridMultilevel"/>
    <w:tmpl w:val="B5061CBE"/>
    <w:lvl w:ilvl="0" w:tplc="D6ECBBE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F4A91"/>
    <w:multiLevelType w:val="multilevel"/>
    <w:tmpl w:val="D9D67DD8"/>
    <w:lvl w:ilvl="0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CE061BE"/>
    <w:multiLevelType w:val="hybridMultilevel"/>
    <w:tmpl w:val="6A6C20A8"/>
    <w:lvl w:ilvl="0" w:tplc="2684141C">
      <w:start w:val="1"/>
      <w:numFmt w:val="decimal"/>
      <w:lvlText w:val="%1)"/>
      <w:lvlJc w:val="left"/>
      <w:pPr>
        <w:ind w:left="927" w:hanging="360"/>
      </w:pPr>
      <w:rPr>
        <w:b w:val="0"/>
        <w:color w:val="000000"/>
      </w:rPr>
    </w:lvl>
    <w:lvl w:ilvl="1" w:tplc="B9E2CCD0">
      <w:start w:val="1"/>
      <w:numFmt w:val="lowerLetter"/>
      <w:lvlText w:val="%2)"/>
      <w:lvlJc w:val="left"/>
      <w:pPr>
        <w:ind w:left="1352" w:hanging="360"/>
      </w:pPr>
      <w:rPr>
        <w:rFonts w:ascii="Calibri" w:eastAsia="Calibri" w:hAnsi="Calibri" w:cs="Calibri"/>
      </w:rPr>
    </w:lvl>
    <w:lvl w:ilvl="2" w:tplc="B47C793A">
      <w:start w:val="1"/>
      <w:numFmt w:val="lowerRoman"/>
      <w:lvlText w:val="%3."/>
      <w:lvlJc w:val="right"/>
      <w:pPr>
        <w:ind w:left="1881" w:hanging="180"/>
      </w:pPr>
    </w:lvl>
    <w:lvl w:ilvl="3" w:tplc="33769CCE">
      <w:start w:val="1"/>
      <w:numFmt w:val="decimal"/>
      <w:lvlText w:val="%4."/>
      <w:lvlJc w:val="left"/>
      <w:pPr>
        <w:ind w:left="3370" w:hanging="360"/>
      </w:pPr>
    </w:lvl>
    <w:lvl w:ilvl="4" w:tplc="0B3E9BFA">
      <w:start w:val="1"/>
      <w:numFmt w:val="lowerLetter"/>
      <w:lvlText w:val="%5."/>
      <w:lvlJc w:val="left"/>
      <w:pPr>
        <w:ind w:left="4090" w:hanging="360"/>
      </w:pPr>
    </w:lvl>
    <w:lvl w:ilvl="5" w:tplc="38080D9E">
      <w:start w:val="1"/>
      <w:numFmt w:val="lowerRoman"/>
      <w:lvlText w:val="%6."/>
      <w:lvlJc w:val="right"/>
      <w:pPr>
        <w:ind w:left="4810" w:hanging="180"/>
      </w:pPr>
    </w:lvl>
    <w:lvl w:ilvl="6" w:tplc="C91A9D28">
      <w:start w:val="1"/>
      <w:numFmt w:val="decimal"/>
      <w:lvlText w:val="%7."/>
      <w:lvlJc w:val="left"/>
      <w:pPr>
        <w:ind w:left="5530" w:hanging="360"/>
      </w:pPr>
    </w:lvl>
    <w:lvl w:ilvl="7" w:tplc="A560FF40">
      <w:start w:val="1"/>
      <w:numFmt w:val="lowerLetter"/>
      <w:lvlText w:val="%8."/>
      <w:lvlJc w:val="left"/>
      <w:pPr>
        <w:ind w:left="6250" w:hanging="360"/>
      </w:pPr>
    </w:lvl>
    <w:lvl w:ilvl="8" w:tplc="E21ABCD0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52682F81"/>
    <w:multiLevelType w:val="multilevel"/>
    <w:tmpl w:val="544699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33AB5"/>
    <w:multiLevelType w:val="multilevel"/>
    <w:tmpl w:val="F5A2CF3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1806E8"/>
    <w:multiLevelType w:val="multilevel"/>
    <w:tmpl w:val="3B163C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decimal"/>
      <w:lvlText w:val="%9."/>
      <w:lvlJc w:val="left"/>
      <w:pPr>
        <w:ind w:left="501" w:hanging="360"/>
      </w:pPr>
    </w:lvl>
  </w:abstractNum>
  <w:abstractNum w:abstractNumId="33" w15:restartNumberingAfterBreak="0">
    <w:nsid w:val="58CC5A0D"/>
    <w:multiLevelType w:val="multilevel"/>
    <w:tmpl w:val="2A14A5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eastAsia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eastAsia="Arial" w:hAnsi="Arial" w:cs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eastAsia="Arial" w:hAnsi="Arial" w:cs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eastAsia="Arial" w:hAnsi="Arial" w:cs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eastAsia="Arial" w:hAnsi="Arial" w:cs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eastAsia="Arial" w:hAnsi="Arial" w:cs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799"/>
      </w:pPr>
      <w:rPr>
        <w:rFonts w:ascii="Arial" w:eastAsia="Arial" w:hAnsi="Arial" w:cs="Arial" w:hint="default"/>
        <w:b/>
        <w:color w:val="000000"/>
      </w:rPr>
    </w:lvl>
  </w:abstractNum>
  <w:abstractNum w:abstractNumId="34" w15:restartNumberingAfterBreak="0">
    <w:nsid w:val="5A7220DA"/>
    <w:multiLevelType w:val="hybridMultilevel"/>
    <w:tmpl w:val="AEBA9A42"/>
    <w:lvl w:ilvl="0" w:tplc="7416F1B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69E04742">
      <w:start w:val="1"/>
      <w:numFmt w:val="lowerLetter"/>
      <w:lvlText w:val="%2."/>
      <w:lvlJc w:val="left"/>
      <w:pPr>
        <w:ind w:left="1440" w:hanging="360"/>
      </w:pPr>
    </w:lvl>
    <w:lvl w:ilvl="2" w:tplc="1FD0D2C4">
      <w:start w:val="1"/>
      <w:numFmt w:val="lowerRoman"/>
      <w:lvlText w:val="%3."/>
      <w:lvlJc w:val="right"/>
      <w:pPr>
        <w:ind w:left="2160" w:hanging="180"/>
      </w:pPr>
    </w:lvl>
    <w:lvl w:ilvl="3" w:tplc="2F508692">
      <w:start w:val="1"/>
      <w:numFmt w:val="decimal"/>
      <w:lvlText w:val="%4."/>
      <w:lvlJc w:val="left"/>
      <w:pPr>
        <w:ind w:left="2880" w:hanging="360"/>
      </w:pPr>
    </w:lvl>
    <w:lvl w:ilvl="4" w:tplc="37E6E618">
      <w:start w:val="1"/>
      <w:numFmt w:val="lowerLetter"/>
      <w:lvlText w:val="%5."/>
      <w:lvlJc w:val="left"/>
      <w:pPr>
        <w:ind w:left="3600" w:hanging="360"/>
      </w:pPr>
    </w:lvl>
    <w:lvl w:ilvl="5" w:tplc="B0181612">
      <w:start w:val="1"/>
      <w:numFmt w:val="lowerRoman"/>
      <w:lvlText w:val="%6."/>
      <w:lvlJc w:val="right"/>
      <w:pPr>
        <w:ind w:left="4320" w:hanging="180"/>
      </w:pPr>
    </w:lvl>
    <w:lvl w:ilvl="6" w:tplc="349A8998">
      <w:start w:val="1"/>
      <w:numFmt w:val="decimal"/>
      <w:lvlText w:val="%7."/>
      <w:lvlJc w:val="left"/>
      <w:pPr>
        <w:ind w:left="5040" w:hanging="360"/>
      </w:pPr>
    </w:lvl>
    <w:lvl w:ilvl="7" w:tplc="F9A4974C">
      <w:start w:val="1"/>
      <w:numFmt w:val="lowerLetter"/>
      <w:lvlText w:val="%8."/>
      <w:lvlJc w:val="left"/>
      <w:pPr>
        <w:ind w:left="5760" w:hanging="360"/>
      </w:pPr>
    </w:lvl>
    <w:lvl w:ilvl="8" w:tplc="E596703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31A92"/>
    <w:multiLevelType w:val="multilevel"/>
    <w:tmpl w:val="1F4E75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3540B0"/>
    <w:multiLevelType w:val="multilevel"/>
    <w:tmpl w:val="A30A5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2265" w:hanging="46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05D2C03"/>
    <w:multiLevelType w:val="hybridMultilevel"/>
    <w:tmpl w:val="5ECE73EC"/>
    <w:lvl w:ilvl="0" w:tplc="A2AAC0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30090"/>
    <w:multiLevelType w:val="multilevel"/>
    <w:tmpl w:val="7DEE73D6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63FA3A1E"/>
    <w:multiLevelType w:val="multilevel"/>
    <w:tmpl w:val="81C61902"/>
    <w:lvl w:ilvl="0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8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AEF15C1"/>
    <w:multiLevelType w:val="multilevel"/>
    <w:tmpl w:val="9C9A3636"/>
    <w:lvl w:ilvl="0">
      <w:start w:val="1"/>
      <w:numFmt w:val="lowerRoman"/>
      <w:lvlText w:val="%1."/>
      <w:lvlJc w:val="left"/>
      <w:pPr>
        <w:ind w:left="1800" w:hanging="72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3E3EDC"/>
    <w:multiLevelType w:val="multilevel"/>
    <w:tmpl w:val="86CCC2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0B7C54"/>
    <w:multiLevelType w:val="multilevel"/>
    <w:tmpl w:val="FC0AC7AE"/>
    <w:lvl w:ilvl="0">
      <w:start w:val="1"/>
      <w:numFmt w:val="lowerLetter"/>
      <w:lvlText w:val="%1)"/>
      <w:lvlJc w:val="left"/>
      <w:pPr>
        <w:ind w:left="158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43" w15:restartNumberingAfterBreak="0">
    <w:nsid w:val="725C1525"/>
    <w:multiLevelType w:val="multilevel"/>
    <w:tmpl w:val="C6ECC6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2B97D05"/>
    <w:multiLevelType w:val="multilevel"/>
    <w:tmpl w:val="EC425DE8"/>
    <w:lvl w:ilvl="0">
      <w:start w:val="1"/>
      <w:numFmt w:val="lowerRoman"/>
      <w:lvlText w:val="%1."/>
      <w:lvlJc w:val="right"/>
      <w:pPr>
        <w:tabs>
          <w:tab w:val="num" w:pos="1919"/>
        </w:tabs>
        <w:ind w:left="1919" w:hanging="360"/>
      </w:pPr>
    </w:lvl>
    <w:lvl w:ilvl="1">
      <w:start w:val="1"/>
      <w:numFmt w:val="lowerLetter"/>
      <w:lvlText w:val="%2)"/>
      <w:lvlJc w:val="left"/>
      <w:pPr>
        <w:ind w:left="263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359"/>
        </w:tabs>
        <w:ind w:left="3359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079"/>
        </w:tabs>
        <w:ind w:left="4079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799"/>
        </w:tabs>
        <w:ind w:left="479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19"/>
        </w:tabs>
        <w:ind w:left="5519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239"/>
        </w:tabs>
        <w:ind w:left="6239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959"/>
        </w:tabs>
        <w:ind w:left="695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79"/>
        </w:tabs>
        <w:ind w:left="7679" w:hanging="360"/>
      </w:pPr>
    </w:lvl>
  </w:abstractNum>
  <w:abstractNum w:abstractNumId="45" w15:restartNumberingAfterBreak="0">
    <w:nsid w:val="74996FD0"/>
    <w:multiLevelType w:val="multilevel"/>
    <w:tmpl w:val="A5F8B9DE"/>
    <w:lvl w:ilvl="0">
      <w:start w:val="1"/>
      <w:numFmt w:val="lowerRoman"/>
      <w:lvlText w:val="%1."/>
      <w:lvlJc w:val="left"/>
      <w:pPr>
        <w:ind w:left="2279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639" w:hanging="360"/>
      </w:pPr>
    </w:lvl>
    <w:lvl w:ilvl="2">
      <w:start w:val="1"/>
      <w:numFmt w:val="lowerRoman"/>
      <w:lvlText w:val="%3."/>
      <w:lvlJc w:val="right"/>
      <w:pPr>
        <w:ind w:left="3359" w:hanging="180"/>
      </w:pPr>
    </w:lvl>
    <w:lvl w:ilvl="3">
      <w:start w:val="1"/>
      <w:numFmt w:val="decimal"/>
      <w:lvlText w:val="%4."/>
      <w:lvlJc w:val="left"/>
      <w:pPr>
        <w:ind w:left="4079" w:hanging="360"/>
      </w:pPr>
    </w:lvl>
    <w:lvl w:ilvl="4">
      <w:start w:val="1"/>
      <w:numFmt w:val="lowerLetter"/>
      <w:lvlText w:val="%5."/>
      <w:lvlJc w:val="left"/>
      <w:pPr>
        <w:ind w:left="4799" w:hanging="360"/>
      </w:pPr>
    </w:lvl>
    <w:lvl w:ilvl="5">
      <w:start w:val="1"/>
      <w:numFmt w:val="lowerRoman"/>
      <w:lvlText w:val="%6."/>
      <w:lvlJc w:val="right"/>
      <w:pPr>
        <w:ind w:left="5519" w:hanging="180"/>
      </w:pPr>
    </w:lvl>
    <w:lvl w:ilvl="6">
      <w:start w:val="1"/>
      <w:numFmt w:val="decimal"/>
      <w:lvlText w:val="%7."/>
      <w:lvlJc w:val="left"/>
      <w:pPr>
        <w:ind w:left="6239" w:hanging="360"/>
      </w:pPr>
    </w:lvl>
    <w:lvl w:ilvl="7">
      <w:start w:val="1"/>
      <w:numFmt w:val="lowerLetter"/>
      <w:lvlText w:val="%8."/>
      <w:lvlJc w:val="left"/>
      <w:pPr>
        <w:ind w:left="6959" w:hanging="360"/>
      </w:pPr>
    </w:lvl>
    <w:lvl w:ilvl="8">
      <w:start w:val="1"/>
      <w:numFmt w:val="lowerRoman"/>
      <w:lvlText w:val="%9."/>
      <w:lvlJc w:val="right"/>
      <w:pPr>
        <w:ind w:left="7679" w:hanging="180"/>
      </w:pPr>
    </w:lvl>
  </w:abstractNum>
  <w:abstractNum w:abstractNumId="46" w15:restartNumberingAfterBreak="0">
    <w:nsid w:val="75EE6E72"/>
    <w:multiLevelType w:val="multilevel"/>
    <w:tmpl w:val="D408AE2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2076D3"/>
    <w:multiLevelType w:val="multilevel"/>
    <w:tmpl w:val="AD701710"/>
    <w:lvl w:ilvl="0">
      <w:start w:val="1"/>
      <w:numFmt w:val="lowerRoman"/>
      <w:lvlText w:val="%1."/>
      <w:lvlJc w:val="left"/>
      <w:pPr>
        <w:ind w:left="2279" w:hanging="72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639" w:hanging="360"/>
      </w:pPr>
    </w:lvl>
    <w:lvl w:ilvl="2">
      <w:start w:val="1"/>
      <w:numFmt w:val="lowerRoman"/>
      <w:lvlText w:val="%3."/>
      <w:lvlJc w:val="right"/>
      <w:pPr>
        <w:ind w:left="3359" w:hanging="180"/>
      </w:pPr>
    </w:lvl>
    <w:lvl w:ilvl="3">
      <w:start w:val="1"/>
      <w:numFmt w:val="decimal"/>
      <w:lvlText w:val="%4."/>
      <w:lvlJc w:val="left"/>
      <w:pPr>
        <w:ind w:left="4079" w:hanging="360"/>
      </w:pPr>
    </w:lvl>
    <w:lvl w:ilvl="4">
      <w:start w:val="1"/>
      <w:numFmt w:val="lowerLetter"/>
      <w:lvlText w:val="%5."/>
      <w:lvlJc w:val="left"/>
      <w:pPr>
        <w:ind w:left="4799" w:hanging="360"/>
      </w:pPr>
    </w:lvl>
    <w:lvl w:ilvl="5">
      <w:start w:val="1"/>
      <w:numFmt w:val="lowerRoman"/>
      <w:lvlText w:val="%6."/>
      <w:lvlJc w:val="right"/>
      <w:pPr>
        <w:ind w:left="5519" w:hanging="180"/>
      </w:pPr>
    </w:lvl>
    <w:lvl w:ilvl="6">
      <w:start w:val="1"/>
      <w:numFmt w:val="decimal"/>
      <w:lvlText w:val="%7."/>
      <w:lvlJc w:val="left"/>
      <w:pPr>
        <w:ind w:left="6239" w:hanging="360"/>
      </w:pPr>
    </w:lvl>
    <w:lvl w:ilvl="7">
      <w:start w:val="1"/>
      <w:numFmt w:val="lowerLetter"/>
      <w:lvlText w:val="%8."/>
      <w:lvlJc w:val="left"/>
      <w:pPr>
        <w:ind w:left="6959" w:hanging="360"/>
      </w:pPr>
    </w:lvl>
    <w:lvl w:ilvl="8">
      <w:start w:val="1"/>
      <w:numFmt w:val="lowerRoman"/>
      <w:lvlText w:val="%9."/>
      <w:lvlJc w:val="right"/>
      <w:pPr>
        <w:ind w:left="7679" w:hanging="180"/>
      </w:pPr>
    </w:lvl>
  </w:abstractNum>
  <w:abstractNum w:abstractNumId="48" w15:restartNumberingAfterBreak="0">
    <w:nsid w:val="79FB7440"/>
    <w:multiLevelType w:val="multilevel"/>
    <w:tmpl w:val="1A94F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702B07"/>
    <w:multiLevelType w:val="multilevel"/>
    <w:tmpl w:val="C59A4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decimal"/>
      <w:lvlText w:val="%4)"/>
      <w:lvlJc w:val="left"/>
      <w:pPr>
        <w:ind w:left="1494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34"/>
  </w:num>
  <w:num w:numId="4">
    <w:abstractNumId w:val="8"/>
  </w:num>
  <w:num w:numId="5">
    <w:abstractNumId w:val="7"/>
  </w:num>
  <w:num w:numId="6">
    <w:abstractNumId w:val="14"/>
  </w:num>
  <w:num w:numId="7">
    <w:abstractNumId w:val="30"/>
  </w:num>
  <w:num w:numId="8">
    <w:abstractNumId w:val="43"/>
  </w:num>
  <w:num w:numId="9">
    <w:abstractNumId w:val="35"/>
  </w:num>
  <w:num w:numId="10">
    <w:abstractNumId w:val="20"/>
  </w:num>
  <w:num w:numId="11">
    <w:abstractNumId w:val="1"/>
  </w:num>
  <w:num w:numId="12">
    <w:abstractNumId w:val="40"/>
  </w:num>
  <w:num w:numId="13">
    <w:abstractNumId w:val="9"/>
  </w:num>
  <w:num w:numId="14">
    <w:abstractNumId w:val="32"/>
  </w:num>
  <w:num w:numId="15">
    <w:abstractNumId w:val="2"/>
  </w:num>
  <w:num w:numId="16">
    <w:abstractNumId w:val="28"/>
  </w:num>
  <w:num w:numId="17">
    <w:abstractNumId w:val="19"/>
  </w:num>
  <w:num w:numId="18">
    <w:abstractNumId w:val="29"/>
  </w:num>
  <w:num w:numId="19">
    <w:abstractNumId w:val="24"/>
  </w:num>
  <w:num w:numId="20">
    <w:abstractNumId w:val="5"/>
  </w:num>
  <w:num w:numId="21">
    <w:abstractNumId w:val="49"/>
  </w:num>
  <w:num w:numId="22">
    <w:abstractNumId w:val="17"/>
  </w:num>
  <w:num w:numId="23">
    <w:abstractNumId w:val="22"/>
  </w:num>
  <w:num w:numId="24">
    <w:abstractNumId w:val="26"/>
  </w:num>
  <w:num w:numId="25">
    <w:abstractNumId w:val="21"/>
  </w:num>
  <w:num w:numId="26">
    <w:abstractNumId w:val="6"/>
  </w:num>
  <w:num w:numId="27">
    <w:abstractNumId w:val="42"/>
  </w:num>
  <w:num w:numId="28">
    <w:abstractNumId w:val="39"/>
  </w:num>
  <w:num w:numId="29">
    <w:abstractNumId w:val="10"/>
  </w:num>
  <w:num w:numId="30">
    <w:abstractNumId w:val="47"/>
  </w:num>
  <w:num w:numId="31">
    <w:abstractNumId w:val="33"/>
  </w:num>
  <w:num w:numId="32">
    <w:abstractNumId w:val="16"/>
  </w:num>
  <w:num w:numId="33">
    <w:abstractNumId w:val="45"/>
  </w:num>
  <w:num w:numId="34">
    <w:abstractNumId w:val="0"/>
  </w:num>
  <w:num w:numId="35">
    <w:abstractNumId w:val="38"/>
  </w:num>
  <w:num w:numId="36">
    <w:abstractNumId w:val="4"/>
  </w:num>
  <w:num w:numId="37">
    <w:abstractNumId w:val="36"/>
  </w:num>
  <w:num w:numId="38">
    <w:abstractNumId w:val="12"/>
  </w:num>
  <w:num w:numId="39">
    <w:abstractNumId w:val="44"/>
  </w:num>
  <w:num w:numId="40">
    <w:abstractNumId w:val="46"/>
  </w:num>
  <w:num w:numId="41">
    <w:abstractNumId w:val="18"/>
  </w:num>
  <w:num w:numId="42">
    <w:abstractNumId w:val="48"/>
  </w:num>
  <w:num w:numId="43">
    <w:abstractNumId w:val="13"/>
  </w:num>
  <w:num w:numId="44">
    <w:abstractNumId w:val="11"/>
  </w:num>
  <w:num w:numId="45">
    <w:abstractNumId w:val="41"/>
  </w:num>
  <w:num w:numId="46">
    <w:abstractNumId w:val="31"/>
  </w:num>
  <w:num w:numId="47">
    <w:abstractNumId w:val="23"/>
  </w:num>
  <w:num w:numId="48">
    <w:abstractNumId w:val="3"/>
  </w:num>
  <w:num w:numId="49">
    <w:abstractNumId w:val="2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1D"/>
    <w:rsid w:val="00002998"/>
    <w:rsid w:val="00002D38"/>
    <w:rsid w:val="00003A7E"/>
    <w:rsid w:val="000169D9"/>
    <w:rsid w:val="00022E24"/>
    <w:rsid w:val="00023F31"/>
    <w:rsid w:val="00026F56"/>
    <w:rsid w:val="0003359C"/>
    <w:rsid w:val="00033637"/>
    <w:rsid w:val="00042155"/>
    <w:rsid w:val="0004352A"/>
    <w:rsid w:val="000471C9"/>
    <w:rsid w:val="00050079"/>
    <w:rsid w:val="000600FF"/>
    <w:rsid w:val="00092B9F"/>
    <w:rsid w:val="00095CB9"/>
    <w:rsid w:val="00096791"/>
    <w:rsid w:val="000A0CFA"/>
    <w:rsid w:val="000B34E3"/>
    <w:rsid w:val="000C6918"/>
    <w:rsid w:val="000C7374"/>
    <w:rsid w:val="000D22E7"/>
    <w:rsid w:val="000D23FD"/>
    <w:rsid w:val="000D345C"/>
    <w:rsid w:val="000E246B"/>
    <w:rsid w:val="000E2852"/>
    <w:rsid w:val="000F5EE8"/>
    <w:rsid w:val="000F7993"/>
    <w:rsid w:val="00111B1C"/>
    <w:rsid w:val="00114A01"/>
    <w:rsid w:val="00120A8E"/>
    <w:rsid w:val="00122920"/>
    <w:rsid w:val="00122DEF"/>
    <w:rsid w:val="00122F3C"/>
    <w:rsid w:val="00133101"/>
    <w:rsid w:val="001352E5"/>
    <w:rsid w:val="00141DE9"/>
    <w:rsid w:val="00144163"/>
    <w:rsid w:val="00146A1C"/>
    <w:rsid w:val="001500BB"/>
    <w:rsid w:val="00151211"/>
    <w:rsid w:val="00155158"/>
    <w:rsid w:val="00155D06"/>
    <w:rsid w:val="00156790"/>
    <w:rsid w:val="00161C35"/>
    <w:rsid w:val="00162A18"/>
    <w:rsid w:val="00164D97"/>
    <w:rsid w:val="0016711E"/>
    <w:rsid w:val="001709A7"/>
    <w:rsid w:val="00176A61"/>
    <w:rsid w:val="00177A29"/>
    <w:rsid w:val="00181EAA"/>
    <w:rsid w:val="00190F8E"/>
    <w:rsid w:val="001928D5"/>
    <w:rsid w:val="001A356E"/>
    <w:rsid w:val="001A7FF5"/>
    <w:rsid w:val="001B27BD"/>
    <w:rsid w:val="001B4443"/>
    <w:rsid w:val="001C13A8"/>
    <w:rsid w:val="001C3B02"/>
    <w:rsid w:val="001C733D"/>
    <w:rsid w:val="001D2078"/>
    <w:rsid w:val="001D23FA"/>
    <w:rsid w:val="001D4E1E"/>
    <w:rsid w:val="001D6E5F"/>
    <w:rsid w:val="001E68D3"/>
    <w:rsid w:val="001E7241"/>
    <w:rsid w:val="001F0E9D"/>
    <w:rsid w:val="001F277F"/>
    <w:rsid w:val="001F294D"/>
    <w:rsid w:val="001F339E"/>
    <w:rsid w:val="001F3EE4"/>
    <w:rsid w:val="001F552F"/>
    <w:rsid w:val="00201951"/>
    <w:rsid w:val="00215ED1"/>
    <w:rsid w:val="0022176D"/>
    <w:rsid w:val="00224422"/>
    <w:rsid w:val="00231AC4"/>
    <w:rsid w:val="0023374C"/>
    <w:rsid w:val="00235DD4"/>
    <w:rsid w:val="00237E0A"/>
    <w:rsid w:val="00253B41"/>
    <w:rsid w:val="0025441F"/>
    <w:rsid w:val="00261024"/>
    <w:rsid w:val="00262EB1"/>
    <w:rsid w:val="002837BC"/>
    <w:rsid w:val="00284651"/>
    <w:rsid w:val="00291505"/>
    <w:rsid w:val="00291CAC"/>
    <w:rsid w:val="002A0CD9"/>
    <w:rsid w:val="002B7214"/>
    <w:rsid w:val="002C0B93"/>
    <w:rsid w:val="002C1F3F"/>
    <w:rsid w:val="002D38F1"/>
    <w:rsid w:val="002D624E"/>
    <w:rsid w:val="002E2623"/>
    <w:rsid w:val="002E29B9"/>
    <w:rsid w:val="002E481B"/>
    <w:rsid w:val="002E59ED"/>
    <w:rsid w:val="002F00F4"/>
    <w:rsid w:val="002F7B4B"/>
    <w:rsid w:val="00300F03"/>
    <w:rsid w:val="00301758"/>
    <w:rsid w:val="0030272B"/>
    <w:rsid w:val="00302C84"/>
    <w:rsid w:val="00303961"/>
    <w:rsid w:val="00304548"/>
    <w:rsid w:val="003048CF"/>
    <w:rsid w:val="0030788D"/>
    <w:rsid w:val="00313445"/>
    <w:rsid w:val="003141EC"/>
    <w:rsid w:val="00316371"/>
    <w:rsid w:val="003172C4"/>
    <w:rsid w:val="00317F42"/>
    <w:rsid w:val="00321FD9"/>
    <w:rsid w:val="00324769"/>
    <w:rsid w:val="00326110"/>
    <w:rsid w:val="00327B94"/>
    <w:rsid w:val="00331E44"/>
    <w:rsid w:val="00336BF4"/>
    <w:rsid w:val="0033FF15"/>
    <w:rsid w:val="0034047D"/>
    <w:rsid w:val="003441D9"/>
    <w:rsid w:val="0034793B"/>
    <w:rsid w:val="00351685"/>
    <w:rsid w:val="00351CB0"/>
    <w:rsid w:val="00355910"/>
    <w:rsid w:val="003601C3"/>
    <w:rsid w:val="00360A0C"/>
    <w:rsid w:val="003778D0"/>
    <w:rsid w:val="0037794C"/>
    <w:rsid w:val="00382105"/>
    <w:rsid w:val="00384910"/>
    <w:rsid w:val="00385650"/>
    <w:rsid w:val="00386FC0"/>
    <w:rsid w:val="003925F1"/>
    <w:rsid w:val="0039271F"/>
    <w:rsid w:val="003973C0"/>
    <w:rsid w:val="003A19B9"/>
    <w:rsid w:val="003B1F74"/>
    <w:rsid w:val="003B38F3"/>
    <w:rsid w:val="003B7CBE"/>
    <w:rsid w:val="003C6F71"/>
    <w:rsid w:val="003C7264"/>
    <w:rsid w:val="003D01EA"/>
    <w:rsid w:val="003D35DF"/>
    <w:rsid w:val="003E2F5B"/>
    <w:rsid w:val="003E334C"/>
    <w:rsid w:val="003E3914"/>
    <w:rsid w:val="003E699A"/>
    <w:rsid w:val="003F089E"/>
    <w:rsid w:val="003F22F9"/>
    <w:rsid w:val="003F28EE"/>
    <w:rsid w:val="0040056B"/>
    <w:rsid w:val="00404678"/>
    <w:rsid w:val="00416272"/>
    <w:rsid w:val="00417A50"/>
    <w:rsid w:val="00422691"/>
    <w:rsid w:val="00427470"/>
    <w:rsid w:val="00433F24"/>
    <w:rsid w:val="00435EC4"/>
    <w:rsid w:val="00445E7B"/>
    <w:rsid w:val="00451538"/>
    <w:rsid w:val="00452E22"/>
    <w:rsid w:val="00466D92"/>
    <w:rsid w:val="00477226"/>
    <w:rsid w:val="004860B2"/>
    <w:rsid w:val="00492693"/>
    <w:rsid w:val="004A525B"/>
    <w:rsid w:val="004B0491"/>
    <w:rsid w:val="004B39A3"/>
    <w:rsid w:val="004C07ED"/>
    <w:rsid w:val="004C7A6B"/>
    <w:rsid w:val="004D1160"/>
    <w:rsid w:val="004D2E84"/>
    <w:rsid w:val="004D4ADC"/>
    <w:rsid w:val="004D6A89"/>
    <w:rsid w:val="004E1FA5"/>
    <w:rsid w:val="004E5E61"/>
    <w:rsid w:val="004E6457"/>
    <w:rsid w:val="004F153F"/>
    <w:rsid w:val="004F18BB"/>
    <w:rsid w:val="004F5349"/>
    <w:rsid w:val="004F66B3"/>
    <w:rsid w:val="00512F5B"/>
    <w:rsid w:val="0051341E"/>
    <w:rsid w:val="00515670"/>
    <w:rsid w:val="005241FA"/>
    <w:rsid w:val="00526A7B"/>
    <w:rsid w:val="00531E83"/>
    <w:rsid w:val="005369EE"/>
    <w:rsid w:val="00544F44"/>
    <w:rsid w:val="00546A8E"/>
    <w:rsid w:val="00551DBA"/>
    <w:rsid w:val="00552F05"/>
    <w:rsid w:val="0055504D"/>
    <w:rsid w:val="00556CCF"/>
    <w:rsid w:val="00566E14"/>
    <w:rsid w:val="00580830"/>
    <w:rsid w:val="005818F8"/>
    <w:rsid w:val="0058675E"/>
    <w:rsid w:val="0059015A"/>
    <w:rsid w:val="00591C2E"/>
    <w:rsid w:val="0059454D"/>
    <w:rsid w:val="005964F0"/>
    <w:rsid w:val="005A5B82"/>
    <w:rsid w:val="005A6754"/>
    <w:rsid w:val="005B3A5E"/>
    <w:rsid w:val="005B64A4"/>
    <w:rsid w:val="005B6A15"/>
    <w:rsid w:val="005C3E89"/>
    <w:rsid w:val="005E0F51"/>
    <w:rsid w:val="005F47E4"/>
    <w:rsid w:val="006031BD"/>
    <w:rsid w:val="00607A57"/>
    <w:rsid w:val="00613A00"/>
    <w:rsid w:val="00614D27"/>
    <w:rsid w:val="00617E76"/>
    <w:rsid w:val="006200A1"/>
    <w:rsid w:val="00620DE2"/>
    <w:rsid w:val="00632B75"/>
    <w:rsid w:val="00635183"/>
    <w:rsid w:val="00640314"/>
    <w:rsid w:val="0064214A"/>
    <w:rsid w:val="006475F1"/>
    <w:rsid w:val="006671F9"/>
    <w:rsid w:val="00675116"/>
    <w:rsid w:val="00677840"/>
    <w:rsid w:val="00694CA4"/>
    <w:rsid w:val="00694F1D"/>
    <w:rsid w:val="006A20C5"/>
    <w:rsid w:val="006A28FF"/>
    <w:rsid w:val="006A2C17"/>
    <w:rsid w:val="006A44EF"/>
    <w:rsid w:val="006B25F6"/>
    <w:rsid w:val="006B5648"/>
    <w:rsid w:val="006B7F3F"/>
    <w:rsid w:val="006C45E8"/>
    <w:rsid w:val="006C7A9C"/>
    <w:rsid w:val="006D2F53"/>
    <w:rsid w:val="006E12B1"/>
    <w:rsid w:val="006E32F1"/>
    <w:rsid w:val="006E3E6E"/>
    <w:rsid w:val="006F2E01"/>
    <w:rsid w:val="006F38C5"/>
    <w:rsid w:val="00714F8E"/>
    <w:rsid w:val="00715AED"/>
    <w:rsid w:val="007173A5"/>
    <w:rsid w:val="00717EB0"/>
    <w:rsid w:val="00721852"/>
    <w:rsid w:val="0072321F"/>
    <w:rsid w:val="007347C5"/>
    <w:rsid w:val="0074116C"/>
    <w:rsid w:val="00742FB1"/>
    <w:rsid w:val="00745374"/>
    <w:rsid w:val="00747E96"/>
    <w:rsid w:val="0075344C"/>
    <w:rsid w:val="00754C88"/>
    <w:rsid w:val="00757EDC"/>
    <w:rsid w:val="007717CF"/>
    <w:rsid w:val="00771EB1"/>
    <w:rsid w:val="00772E1C"/>
    <w:rsid w:val="007911D2"/>
    <w:rsid w:val="007A1109"/>
    <w:rsid w:val="007A5CD7"/>
    <w:rsid w:val="007A6653"/>
    <w:rsid w:val="007B6E61"/>
    <w:rsid w:val="007C0F28"/>
    <w:rsid w:val="007C37C6"/>
    <w:rsid w:val="007C6BFE"/>
    <w:rsid w:val="007C76FC"/>
    <w:rsid w:val="007F42E5"/>
    <w:rsid w:val="007FE670"/>
    <w:rsid w:val="0080112A"/>
    <w:rsid w:val="00801CD0"/>
    <w:rsid w:val="00806B52"/>
    <w:rsid w:val="00811DD4"/>
    <w:rsid w:val="00814766"/>
    <w:rsid w:val="008170F2"/>
    <w:rsid w:val="00820880"/>
    <w:rsid w:val="00826EFB"/>
    <w:rsid w:val="00831E18"/>
    <w:rsid w:val="00842381"/>
    <w:rsid w:val="008448B7"/>
    <w:rsid w:val="008450DF"/>
    <w:rsid w:val="00852B24"/>
    <w:rsid w:val="008548B0"/>
    <w:rsid w:val="008678F6"/>
    <w:rsid w:val="008720CE"/>
    <w:rsid w:val="00873354"/>
    <w:rsid w:val="00873E00"/>
    <w:rsid w:val="00880996"/>
    <w:rsid w:val="00881956"/>
    <w:rsid w:val="00883467"/>
    <w:rsid w:val="00884D74"/>
    <w:rsid w:val="008873B1"/>
    <w:rsid w:val="00890DA6"/>
    <w:rsid w:val="00892425"/>
    <w:rsid w:val="00893CF7"/>
    <w:rsid w:val="008A0DCD"/>
    <w:rsid w:val="008A1D44"/>
    <w:rsid w:val="008A63BE"/>
    <w:rsid w:val="008A75B2"/>
    <w:rsid w:val="008B1A9D"/>
    <w:rsid w:val="008B4EF5"/>
    <w:rsid w:val="008C0485"/>
    <w:rsid w:val="008C0A08"/>
    <w:rsid w:val="008C1C7C"/>
    <w:rsid w:val="008C53F8"/>
    <w:rsid w:val="008C64DF"/>
    <w:rsid w:val="008D062F"/>
    <w:rsid w:val="008D4585"/>
    <w:rsid w:val="008E5DCB"/>
    <w:rsid w:val="008E7169"/>
    <w:rsid w:val="00900E1C"/>
    <w:rsid w:val="0090241D"/>
    <w:rsid w:val="00907226"/>
    <w:rsid w:val="00915AF1"/>
    <w:rsid w:val="00917261"/>
    <w:rsid w:val="00925BE6"/>
    <w:rsid w:val="00926BB2"/>
    <w:rsid w:val="009425CC"/>
    <w:rsid w:val="00955455"/>
    <w:rsid w:val="00956E9F"/>
    <w:rsid w:val="009672FD"/>
    <w:rsid w:val="0097062B"/>
    <w:rsid w:val="00971A0F"/>
    <w:rsid w:val="00981E85"/>
    <w:rsid w:val="009A5B30"/>
    <w:rsid w:val="009B3D46"/>
    <w:rsid w:val="009B6BCB"/>
    <w:rsid w:val="009C61C4"/>
    <w:rsid w:val="009D1DC7"/>
    <w:rsid w:val="009D214F"/>
    <w:rsid w:val="009D5A32"/>
    <w:rsid w:val="009D6A3E"/>
    <w:rsid w:val="009E12CD"/>
    <w:rsid w:val="009F14DB"/>
    <w:rsid w:val="00A03D1F"/>
    <w:rsid w:val="00A03D43"/>
    <w:rsid w:val="00A07EF9"/>
    <w:rsid w:val="00A12F22"/>
    <w:rsid w:val="00A23311"/>
    <w:rsid w:val="00A35E07"/>
    <w:rsid w:val="00A44667"/>
    <w:rsid w:val="00A51467"/>
    <w:rsid w:val="00A52DC4"/>
    <w:rsid w:val="00A5545A"/>
    <w:rsid w:val="00A55A1D"/>
    <w:rsid w:val="00A6734D"/>
    <w:rsid w:val="00A7428A"/>
    <w:rsid w:val="00A74913"/>
    <w:rsid w:val="00A81823"/>
    <w:rsid w:val="00A8311D"/>
    <w:rsid w:val="00A92BE2"/>
    <w:rsid w:val="00A97A3C"/>
    <w:rsid w:val="00AA0084"/>
    <w:rsid w:val="00AB0ADE"/>
    <w:rsid w:val="00AC56AE"/>
    <w:rsid w:val="00AC5D78"/>
    <w:rsid w:val="00AD086B"/>
    <w:rsid w:val="00AD7EFF"/>
    <w:rsid w:val="00AF3467"/>
    <w:rsid w:val="00AF4810"/>
    <w:rsid w:val="00B01081"/>
    <w:rsid w:val="00B03D6B"/>
    <w:rsid w:val="00B04CDA"/>
    <w:rsid w:val="00B07F4F"/>
    <w:rsid w:val="00B1366C"/>
    <w:rsid w:val="00B22BF5"/>
    <w:rsid w:val="00B24641"/>
    <w:rsid w:val="00B34DF0"/>
    <w:rsid w:val="00B37B92"/>
    <w:rsid w:val="00B37CDD"/>
    <w:rsid w:val="00B40836"/>
    <w:rsid w:val="00B41420"/>
    <w:rsid w:val="00B4764A"/>
    <w:rsid w:val="00B506D8"/>
    <w:rsid w:val="00B575E8"/>
    <w:rsid w:val="00B61DCE"/>
    <w:rsid w:val="00B7384E"/>
    <w:rsid w:val="00B75C58"/>
    <w:rsid w:val="00B766AD"/>
    <w:rsid w:val="00B76E28"/>
    <w:rsid w:val="00B85B22"/>
    <w:rsid w:val="00B8A995"/>
    <w:rsid w:val="00BB1D38"/>
    <w:rsid w:val="00BC4705"/>
    <w:rsid w:val="00BC4A02"/>
    <w:rsid w:val="00BC60E6"/>
    <w:rsid w:val="00BD1FEC"/>
    <w:rsid w:val="00BE4FAB"/>
    <w:rsid w:val="00BE5A36"/>
    <w:rsid w:val="00BE60D4"/>
    <w:rsid w:val="00BE666D"/>
    <w:rsid w:val="00BF065F"/>
    <w:rsid w:val="00BF0FCC"/>
    <w:rsid w:val="00C13EFF"/>
    <w:rsid w:val="00C1659A"/>
    <w:rsid w:val="00C2255D"/>
    <w:rsid w:val="00C235FE"/>
    <w:rsid w:val="00C24AA1"/>
    <w:rsid w:val="00C33AEE"/>
    <w:rsid w:val="00C36BCB"/>
    <w:rsid w:val="00C45FF8"/>
    <w:rsid w:val="00C51469"/>
    <w:rsid w:val="00C53B9B"/>
    <w:rsid w:val="00C5573F"/>
    <w:rsid w:val="00C5695B"/>
    <w:rsid w:val="00C61A4E"/>
    <w:rsid w:val="00C64126"/>
    <w:rsid w:val="00C6524D"/>
    <w:rsid w:val="00C6587E"/>
    <w:rsid w:val="00C70A4A"/>
    <w:rsid w:val="00C91AC6"/>
    <w:rsid w:val="00C924B4"/>
    <w:rsid w:val="00C92B3A"/>
    <w:rsid w:val="00C933B3"/>
    <w:rsid w:val="00C9435D"/>
    <w:rsid w:val="00C949DE"/>
    <w:rsid w:val="00C97569"/>
    <w:rsid w:val="00CA7FB7"/>
    <w:rsid w:val="00CB2BD8"/>
    <w:rsid w:val="00CB3C8D"/>
    <w:rsid w:val="00CC1564"/>
    <w:rsid w:val="00CC61A8"/>
    <w:rsid w:val="00CC7850"/>
    <w:rsid w:val="00CD1ABB"/>
    <w:rsid w:val="00CD739C"/>
    <w:rsid w:val="00CE4B28"/>
    <w:rsid w:val="00CE5007"/>
    <w:rsid w:val="00D00F56"/>
    <w:rsid w:val="00D01457"/>
    <w:rsid w:val="00D01E6F"/>
    <w:rsid w:val="00D0383A"/>
    <w:rsid w:val="00D03C61"/>
    <w:rsid w:val="00D0589D"/>
    <w:rsid w:val="00D06085"/>
    <w:rsid w:val="00D1722E"/>
    <w:rsid w:val="00D229DE"/>
    <w:rsid w:val="00D23103"/>
    <w:rsid w:val="00D25C6F"/>
    <w:rsid w:val="00D26800"/>
    <w:rsid w:val="00D379A1"/>
    <w:rsid w:val="00D37DE8"/>
    <w:rsid w:val="00D4253D"/>
    <w:rsid w:val="00D51E8B"/>
    <w:rsid w:val="00D52037"/>
    <w:rsid w:val="00D55F62"/>
    <w:rsid w:val="00D57082"/>
    <w:rsid w:val="00D6572F"/>
    <w:rsid w:val="00D65962"/>
    <w:rsid w:val="00D6711A"/>
    <w:rsid w:val="00D73D62"/>
    <w:rsid w:val="00D801CA"/>
    <w:rsid w:val="00D83C31"/>
    <w:rsid w:val="00D83CB3"/>
    <w:rsid w:val="00DA32CD"/>
    <w:rsid w:val="00DA5668"/>
    <w:rsid w:val="00DA74AE"/>
    <w:rsid w:val="00DB6DDE"/>
    <w:rsid w:val="00DC1BCA"/>
    <w:rsid w:val="00DC68B6"/>
    <w:rsid w:val="00DD16D2"/>
    <w:rsid w:val="00DD200E"/>
    <w:rsid w:val="00DD2039"/>
    <w:rsid w:val="00DD3D81"/>
    <w:rsid w:val="00DD462C"/>
    <w:rsid w:val="00DE2E44"/>
    <w:rsid w:val="00DF10EF"/>
    <w:rsid w:val="00DF20A4"/>
    <w:rsid w:val="00E00608"/>
    <w:rsid w:val="00E0707F"/>
    <w:rsid w:val="00E111A6"/>
    <w:rsid w:val="00E147E8"/>
    <w:rsid w:val="00E242CB"/>
    <w:rsid w:val="00E24A32"/>
    <w:rsid w:val="00E27D73"/>
    <w:rsid w:val="00E30069"/>
    <w:rsid w:val="00E327DD"/>
    <w:rsid w:val="00E332D9"/>
    <w:rsid w:val="00E35EEE"/>
    <w:rsid w:val="00E470BC"/>
    <w:rsid w:val="00E62CD7"/>
    <w:rsid w:val="00E66115"/>
    <w:rsid w:val="00E73A4D"/>
    <w:rsid w:val="00E842B5"/>
    <w:rsid w:val="00E97456"/>
    <w:rsid w:val="00EA0C19"/>
    <w:rsid w:val="00EB4BD5"/>
    <w:rsid w:val="00EC1DF0"/>
    <w:rsid w:val="00EC3A0C"/>
    <w:rsid w:val="00ED1869"/>
    <w:rsid w:val="00ED2768"/>
    <w:rsid w:val="00ED5506"/>
    <w:rsid w:val="00EE0462"/>
    <w:rsid w:val="00EE35C8"/>
    <w:rsid w:val="00EE5A06"/>
    <w:rsid w:val="00EE6899"/>
    <w:rsid w:val="00EE7361"/>
    <w:rsid w:val="00EEF11C"/>
    <w:rsid w:val="00EF2A99"/>
    <w:rsid w:val="00EF460B"/>
    <w:rsid w:val="00EF7265"/>
    <w:rsid w:val="00F00ADD"/>
    <w:rsid w:val="00F10DC0"/>
    <w:rsid w:val="00F1106F"/>
    <w:rsid w:val="00F14A1B"/>
    <w:rsid w:val="00F244BD"/>
    <w:rsid w:val="00F24DC8"/>
    <w:rsid w:val="00F32643"/>
    <w:rsid w:val="00F36277"/>
    <w:rsid w:val="00F42F99"/>
    <w:rsid w:val="00F44C20"/>
    <w:rsid w:val="00F506B5"/>
    <w:rsid w:val="00F5219E"/>
    <w:rsid w:val="00F6698D"/>
    <w:rsid w:val="00F70431"/>
    <w:rsid w:val="00F76CA0"/>
    <w:rsid w:val="00F93558"/>
    <w:rsid w:val="00F96BB1"/>
    <w:rsid w:val="00FA644F"/>
    <w:rsid w:val="00FB25F4"/>
    <w:rsid w:val="00FC6094"/>
    <w:rsid w:val="00FC7484"/>
    <w:rsid w:val="00FD17E5"/>
    <w:rsid w:val="00FD6952"/>
    <w:rsid w:val="00FE098C"/>
    <w:rsid w:val="00FE271D"/>
    <w:rsid w:val="00FE57B1"/>
    <w:rsid w:val="00FE5C2C"/>
    <w:rsid w:val="00FF4F69"/>
    <w:rsid w:val="0140EE10"/>
    <w:rsid w:val="015304B5"/>
    <w:rsid w:val="02C9B987"/>
    <w:rsid w:val="02DF4A23"/>
    <w:rsid w:val="03017075"/>
    <w:rsid w:val="038F1D37"/>
    <w:rsid w:val="03E02F91"/>
    <w:rsid w:val="040D031E"/>
    <w:rsid w:val="04342EE4"/>
    <w:rsid w:val="04BF7959"/>
    <w:rsid w:val="05554FD1"/>
    <w:rsid w:val="055AD597"/>
    <w:rsid w:val="059808C9"/>
    <w:rsid w:val="059E42CF"/>
    <w:rsid w:val="05B2C220"/>
    <w:rsid w:val="05E7F483"/>
    <w:rsid w:val="060B78C8"/>
    <w:rsid w:val="0629D3F4"/>
    <w:rsid w:val="0656770E"/>
    <w:rsid w:val="06BFFFB4"/>
    <w:rsid w:val="06C6BDF9"/>
    <w:rsid w:val="0706BA32"/>
    <w:rsid w:val="071B8E52"/>
    <w:rsid w:val="07EC665D"/>
    <w:rsid w:val="083789E2"/>
    <w:rsid w:val="085A14EF"/>
    <w:rsid w:val="08950FEF"/>
    <w:rsid w:val="08B06DF3"/>
    <w:rsid w:val="08FC554E"/>
    <w:rsid w:val="09319A65"/>
    <w:rsid w:val="097D81C0"/>
    <w:rsid w:val="09955232"/>
    <w:rsid w:val="0A1437B1"/>
    <w:rsid w:val="0AD99B61"/>
    <w:rsid w:val="0B074D01"/>
    <w:rsid w:val="0B185602"/>
    <w:rsid w:val="0B21AEE6"/>
    <w:rsid w:val="0B6F2AA4"/>
    <w:rsid w:val="0C9A01E7"/>
    <w:rsid w:val="0C9DFB82"/>
    <w:rsid w:val="0D1C26B5"/>
    <w:rsid w:val="0D581593"/>
    <w:rsid w:val="0DA6D657"/>
    <w:rsid w:val="0DB2C307"/>
    <w:rsid w:val="0DD32CE3"/>
    <w:rsid w:val="0E296861"/>
    <w:rsid w:val="0EEBBEC8"/>
    <w:rsid w:val="0F97CBD2"/>
    <w:rsid w:val="0FE0E96B"/>
    <w:rsid w:val="101806BD"/>
    <w:rsid w:val="106A6D7E"/>
    <w:rsid w:val="1234AE5C"/>
    <w:rsid w:val="12594877"/>
    <w:rsid w:val="12DFF740"/>
    <w:rsid w:val="131B69A7"/>
    <w:rsid w:val="1326D4FB"/>
    <w:rsid w:val="13904CBA"/>
    <w:rsid w:val="13F518D8"/>
    <w:rsid w:val="14B9F97F"/>
    <w:rsid w:val="14FCE48D"/>
    <w:rsid w:val="15498044"/>
    <w:rsid w:val="157C5FF6"/>
    <w:rsid w:val="15DF7B29"/>
    <w:rsid w:val="15E18C54"/>
    <w:rsid w:val="1634D455"/>
    <w:rsid w:val="16B9A1CC"/>
    <w:rsid w:val="170CAC64"/>
    <w:rsid w:val="17162D52"/>
    <w:rsid w:val="1749899D"/>
    <w:rsid w:val="17742B06"/>
    <w:rsid w:val="17FFD2B4"/>
    <w:rsid w:val="181D2E21"/>
    <w:rsid w:val="182FFC8F"/>
    <w:rsid w:val="1888F1A8"/>
    <w:rsid w:val="18B3213F"/>
    <w:rsid w:val="18B41D5E"/>
    <w:rsid w:val="192003A7"/>
    <w:rsid w:val="1979BE77"/>
    <w:rsid w:val="198A231C"/>
    <w:rsid w:val="19A94BAF"/>
    <w:rsid w:val="1A8BB84D"/>
    <w:rsid w:val="1A8F413E"/>
    <w:rsid w:val="1B59196E"/>
    <w:rsid w:val="1B8691C2"/>
    <w:rsid w:val="1C36A95C"/>
    <w:rsid w:val="1C65DE88"/>
    <w:rsid w:val="1C777CFE"/>
    <w:rsid w:val="1CB255AF"/>
    <w:rsid w:val="1CF1B607"/>
    <w:rsid w:val="1CF88BCF"/>
    <w:rsid w:val="1D62F85C"/>
    <w:rsid w:val="1D88C809"/>
    <w:rsid w:val="1DE24B11"/>
    <w:rsid w:val="1E81377D"/>
    <w:rsid w:val="1EFAC6BC"/>
    <w:rsid w:val="1F48D04C"/>
    <w:rsid w:val="1F4EE176"/>
    <w:rsid w:val="1F804F3E"/>
    <w:rsid w:val="20908184"/>
    <w:rsid w:val="20B6C8D7"/>
    <w:rsid w:val="211B06DA"/>
    <w:rsid w:val="21232A36"/>
    <w:rsid w:val="21563F43"/>
    <w:rsid w:val="21949FD5"/>
    <w:rsid w:val="21EDB3EA"/>
    <w:rsid w:val="22BFE7EF"/>
    <w:rsid w:val="23441EE9"/>
    <w:rsid w:val="2347DF51"/>
    <w:rsid w:val="234FBEB6"/>
    <w:rsid w:val="236B8BF9"/>
    <w:rsid w:val="237C94FA"/>
    <w:rsid w:val="23E36217"/>
    <w:rsid w:val="240E0A8D"/>
    <w:rsid w:val="242892E4"/>
    <w:rsid w:val="245CA96F"/>
    <w:rsid w:val="24833AB9"/>
    <w:rsid w:val="25391D7D"/>
    <w:rsid w:val="2574FAAD"/>
    <w:rsid w:val="25E039C9"/>
    <w:rsid w:val="2603CDE1"/>
    <w:rsid w:val="26275352"/>
    <w:rsid w:val="26684E61"/>
    <w:rsid w:val="266A6E78"/>
    <w:rsid w:val="26B62DFA"/>
    <w:rsid w:val="26F43F15"/>
    <w:rsid w:val="273AFB71"/>
    <w:rsid w:val="27883E9B"/>
    <w:rsid w:val="27E08BC0"/>
    <w:rsid w:val="27F8AA0D"/>
    <w:rsid w:val="2804C0D2"/>
    <w:rsid w:val="282A907F"/>
    <w:rsid w:val="289B5535"/>
    <w:rsid w:val="29C900EB"/>
    <w:rsid w:val="29FBD809"/>
    <w:rsid w:val="2A7EEA6F"/>
    <w:rsid w:val="2A7F3006"/>
    <w:rsid w:val="2C0155D6"/>
    <w:rsid w:val="2C603BE8"/>
    <w:rsid w:val="2CD02F3F"/>
    <w:rsid w:val="2CEE285D"/>
    <w:rsid w:val="2D30C0A0"/>
    <w:rsid w:val="2D826981"/>
    <w:rsid w:val="2D93D81A"/>
    <w:rsid w:val="2D9D2637"/>
    <w:rsid w:val="2DF266A5"/>
    <w:rsid w:val="2E0C5850"/>
    <w:rsid w:val="2ED247DD"/>
    <w:rsid w:val="2F7E2A24"/>
    <w:rsid w:val="2FC93206"/>
    <w:rsid w:val="2FDF0AAC"/>
    <w:rsid w:val="3007B35B"/>
    <w:rsid w:val="304A4394"/>
    <w:rsid w:val="3067E3AE"/>
    <w:rsid w:val="30982B11"/>
    <w:rsid w:val="30C3FB90"/>
    <w:rsid w:val="30CE6D39"/>
    <w:rsid w:val="30F6D734"/>
    <w:rsid w:val="30FD9451"/>
    <w:rsid w:val="3106F3BB"/>
    <w:rsid w:val="312A6176"/>
    <w:rsid w:val="327BB46F"/>
    <w:rsid w:val="33339767"/>
    <w:rsid w:val="34F36E7E"/>
    <w:rsid w:val="354C49AE"/>
    <w:rsid w:val="3557EF3F"/>
    <w:rsid w:val="35666063"/>
    <w:rsid w:val="35C0DBA9"/>
    <w:rsid w:val="35D2A51C"/>
    <w:rsid w:val="361BBB5E"/>
    <w:rsid w:val="36774EEE"/>
    <w:rsid w:val="36DBD1C6"/>
    <w:rsid w:val="36F3BFA0"/>
    <w:rsid w:val="371FC770"/>
    <w:rsid w:val="3772D72E"/>
    <w:rsid w:val="378ABB2C"/>
    <w:rsid w:val="383C8569"/>
    <w:rsid w:val="385E82A6"/>
    <w:rsid w:val="38701356"/>
    <w:rsid w:val="38800EDB"/>
    <w:rsid w:val="38857867"/>
    <w:rsid w:val="3948E3D9"/>
    <w:rsid w:val="395BB0CE"/>
    <w:rsid w:val="39956D44"/>
    <w:rsid w:val="3A44C628"/>
    <w:rsid w:val="3A6BD9F5"/>
    <w:rsid w:val="3A78FA20"/>
    <w:rsid w:val="3AB2647B"/>
    <w:rsid w:val="3B66DCCB"/>
    <w:rsid w:val="3B88D12C"/>
    <w:rsid w:val="3B9E6B95"/>
    <w:rsid w:val="3BC8CD8C"/>
    <w:rsid w:val="3BFE8EDB"/>
    <w:rsid w:val="3C1ECCD6"/>
    <w:rsid w:val="3C3613C5"/>
    <w:rsid w:val="3C461E5C"/>
    <w:rsid w:val="3CB4CC98"/>
    <w:rsid w:val="3CC31312"/>
    <w:rsid w:val="3CCD6815"/>
    <w:rsid w:val="3D42F3EE"/>
    <w:rsid w:val="3D4365ED"/>
    <w:rsid w:val="3D51CB99"/>
    <w:rsid w:val="3D7B6ACB"/>
    <w:rsid w:val="3DC59103"/>
    <w:rsid w:val="3DC84E45"/>
    <w:rsid w:val="3DD9B276"/>
    <w:rsid w:val="3E0ADCBC"/>
    <w:rsid w:val="3E0F243F"/>
    <w:rsid w:val="3E2A6118"/>
    <w:rsid w:val="3E396DD5"/>
    <w:rsid w:val="3E3FD25C"/>
    <w:rsid w:val="3E666CAC"/>
    <w:rsid w:val="3F10D6A5"/>
    <w:rsid w:val="3F366473"/>
    <w:rsid w:val="3F4508FF"/>
    <w:rsid w:val="3FDF9339"/>
    <w:rsid w:val="3FE74356"/>
    <w:rsid w:val="3FF09C3A"/>
    <w:rsid w:val="404ABDFE"/>
    <w:rsid w:val="419F89CB"/>
    <w:rsid w:val="41BCF5F2"/>
    <w:rsid w:val="41DB296B"/>
    <w:rsid w:val="41ECC093"/>
    <w:rsid w:val="42E03844"/>
    <w:rsid w:val="42F2940A"/>
    <w:rsid w:val="43B6B2CE"/>
    <w:rsid w:val="452AF8AD"/>
    <w:rsid w:val="452B59D7"/>
    <w:rsid w:val="458CA2D3"/>
    <w:rsid w:val="45B37AFE"/>
    <w:rsid w:val="45BA37CD"/>
    <w:rsid w:val="45F2AEAA"/>
    <w:rsid w:val="4685535C"/>
    <w:rsid w:val="46B5DCB3"/>
    <w:rsid w:val="46DD4A8F"/>
    <w:rsid w:val="472739AC"/>
    <w:rsid w:val="478C4964"/>
    <w:rsid w:val="47B2F36F"/>
    <w:rsid w:val="47B5563B"/>
    <w:rsid w:val="47BD8DAD"/>
    <w:rsid w:val="48350475"/>
    <w:rsid w:val="488E2B64"/>
    <w:rsid w:val="48A38D62"/>
    <w:rsid w:val="48E4C1D1"/>
    <w:rsid w:val="490B702B"/>
    <w:rsid w:val="4972D252"/>
    <w:rsid w:val="49A2CFA2"/>
    <w:rsid w:val="49A8DDBC"/>
    <w:rsid w:val="49D9A94B"/>
    <w:rsid w:val="4A0CCBF5"/>
    <w:rsid w:val="4A40FCED"/>
    <w:rsid w:val="4A6EE750"/>
    <w:rsid w:val="4A7955CC"/>
    <w:rsid w:val="4B164E9E"/>
    <w:rsid w:val="4BA78391"/>
    <w:rsid w:val="4BBC4B38"/>
    <w:rsid w:val="4C28E053"/>
    <w:rsid w:val="4C5FF7F0"/>
    <w:rsid w:val="4CABA1E2"/>
    <w:rsid w:val="4D03FC4D"/>
    <w:rsid w:val="4D3802D0"/>
    <w:rsid w:val="4D710592"/>
    <w:rsid w:val="4D98B0D7"/>
    <w:rsid w:val="4E2ECFCA"/>
    <w:rsid w:val="4E6BC5F2"/>
    <w:rsid w:val="4E939707"/>
    <w:rsid w:val="4F26610F"/>
    <w:rsid w:val="4FBE828A"/>
    <w:rsid w:val="50549F9D"/>
    <w:rsid w:val="50836E1F"/>
    <w:rsid w:val="50D874CF"/>
    <w:rsid w:val="50FEE27F"/>
    <w:rsid w:val="535D4F45"/>
    <w:rsid w:val="53E27CBD"/>
    <w:rsid w:val="53F531F9"/>
    <w:rsid w:val="53FFD2FF"/>
    <w:rsid w:val="540FCD0B"/>
    <w:rsid w:val="5418A14D"/>
    <w:rsid w:val="546AA9E7"/>
    <w:rsid w:val="54B008CC"/>
    <w:rsid w:val="553ED76C"/>
    <w:rsid w:val="55B0766B"/>
    <w:rsid w:val="55E55514"/>
    <w:rsid w:val="55FD8152"/>
    <w:rsid w:val="568ADE5F"/>
    <w:rsid w:val="57281CBA"/>
    <w:rsid w:val="575B9331"/>
    <w:rsid w:val="57D66C22"/>
    <w:rsid w:val="57F1C8FD"/>
    <w:rsid w:val="581CBF30"/>
    <w:rsid w:val="58875CC7"/>
    <w:rsid w:val="588F7C23"/>
    <w:rsid w:val="58C07680"/>
    <w:rsid w:val="58C40284"/>
    <w:rsid w:val="58D43010"/>
    <w:rsid w:val="58E4C1A7"/>
    <w:rsid w:val="596A7669"/>
    <w:rsid w:val="59BCF48F"/>
    <w:rsid w:val="5A6CDEDC"/>
    <w:rsid w:val="5A8C2D5C"/>
    <w:rsid w:val="5AAD586F"/>
    <w:rsid w:val="5ADF37F4"/>
    <w:rsid w:val="5AF76432"/>
    <w:rsid w:val="5B2F25A2"/>
    <w:rsid w:val="5B432EE7"/>
    <w:rsid w:val="5B48B3F5"/>
    <w:rsid w:val="5B9C0B0F"/>
    <w:rsid w:val="5BB406BC"/>
    <w:rsid w:val="5BE11336"/>
    <w:rsid w:val="5C0B1881"/>
    <w:rsid w:val="5C178630"/>
    <w:rsid w:val="5C276CEE"/>
    <w:rsid w:val="5C2E0835"/>
    <w:rsid w:val="5D7F4769"/>
    <w:rsid w:val="5E6FD896"/>
    <w:rsid w:val="5E8D8C99"/>
    <w:rsid w:val="5EEF25F4"/>
    <w:rsid w:val="5EF7EA6A"/>
    <w:rsid w:val="5F1DA84C"/>
    <w:rsid w:val="5F480969"/>
    <w:rsid w:val="6046A456"/>
    <w:rsid w:val="604B1BA4"/>
    <w:rsid w:val="61139B1E"/>
    <w:rsid w:val="611B6B4E"/>
    <w:rsid w:val="61400952"/>
    <w:rsid w:val="6187A6D4"/>
    <w:rsid w:val="620F7D6D"/>
    <w:rsid w:val="63D3E0A7"/>
    <w:rsid w:val="644585C8"/>
    <w:rsid w:val="64576C7B"/>
    <w:rsid w:val="64588540"/>
    <w:rsid w:val="648EF2BE"/>
    <w:rsid w:val="6491053C"/>
    <w:rsid w:val="657F4351"/>
    <w:rsid w:val="661FAAA2"/>
    <w:rsid w:val="668737BC"/>
    <w:rsid w:val="67433B39"/>
    <w:rsid w:val="677D6327"/>
    <w:rsid w:val="67FD927F"/>
    <w:rsid w:val="680A3F70"/>
    <w:rsid w:val="68DCAAB7"/>
    <w:rsid w:val="6975E580"/>
    <w:rsid w:val="69DBF157"/>
    <w:rsid w:val="6A55AB15"/>
    <w:rsid w:val="6A657A8E"/>
    <w:rsid w:val="6AC20E24"/>
    <w:rsid w:val="6ADD59C4"/>
    <w:rsid w:val="6AE82A2D"/>
    <w:rsid w:val="6AF1BC01"/>
    <w:rsid w:val="6B528983"/>
    <w:rsid w:val="6B63387D"/>
    <w:rsid w:val="6BF522BA"/>
    <w:rsid w:val="6BFD0845"/>
    <w:rsid w:val="6C014AEF"/>
    <w:rsid w:val="6CAB021F"/>
    <w:rsid w:val="6CB83FE5"/>
    <w:rsid w:val="6CD96067"/>
    <w:rsid w:val="6D01CA62"/>
    <w:rsid w:val="6D4C1215"/>
    <w:rsid w:val="6D670F5F"/>
    <w:rsid w:val="6E508679"/>
    <w:rsid w:val="6E953DFE"/>
    <w:rsid w:val="6F282019"/>
    <w:rsid w:val="6F4C9998"/>
    <w:rsid w:val="6F7CF119"/>
    <w:rsid w:val="708098B5"/>
    <w:rsid w:val="7096FD90"/>
    <w:rsid w:val="70C18CA8"/>
    <w:rsid w:val="70CC8010"/>
    <w:rsid w:val="70EB5E56"/>
    <w:rsid w:val="7272033E"/>
    <w:rsid w:val="738E9E0C"/>
    <w:rsid w:val="73CEF861"/>
    <w:rsid w:val="740E6C58"/>
    <w:rsid w:val="7492C423"/>
    <w:rsid w:val="751684A2"/>
    <w:rsid w:val="751DE548"/>
    <w:rsid w:val="757CA675"/>
    <w:rsid w:val="769BDB63"/>
    <w:rsid w:val="76D6CE82"/>
    <w:rsid w:val="7769B09D"/>
    <w:rsid w:val="7775FAA7"/>
    <w:rsid w:val="77C1A7D0"/>
    <w:rsid w:val="77DBDC5B"/>
    <w:rsid w:val="77F5A151"/>
    <w:rsid w:val="78870B80"/>
    <w:rsid w:val="78B3E1C4"/>
    <w:rsid w:val="78CB5577"/>
    <w:rsid w:val="78FD61A2"/>
    <w:rsid w:val="79725DE4"/>
    <w:rsid w:val="799298A8"/>
    <w:rsid w:val="79B2B870"/>
    <w:rsid w:val="7A18C447"/>
    <w:rsid w:val="7A2258D8"/>
    <w:rsid w:val="7AC8AC3D"/>
    <w:rsid w:val="7AEFF67D"/>
    <w:rsid w:val="7AF5264F"/>
    <w:rsid w:val="7B332C94"/>
    <w:rsid w:val="7B709498"/>
    <w:rsid w:val="7C04E311"/>
    <w:rsid w:val="7CBB8AB0"/>
    <w:rsid w:val="7CC53C07"/>
    <w:rsid w:val="7CC5453F"/>
    <w:rsid w:val="7CEAEF8B"/>
    <w:rsid w:val="7DAEBAD1"/>
    <w:rsid w:val="7DD3ACC3"/>
    <w:rsid w:val="7DF654EB"/>
    <w:rsid w:val="7E982EB3"/>
    <w:rsid w:val="7ED9A465"/>
    <w:rsid w:val="7EE21DD0"/>
    <w:rsid w:val="7EE3BBFF"/>
    <w:rsid w:val="7F533D60"/>
    <w:rsid w:val="7F5B9A25"/>
    <w:rsid w:val="7FDDA610"/>
    <w:rsid w:val="7FFCD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4A2F9"/>
  <w15:docId w15:val="{E8AAF574-6242-42AB-9093-16D841B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1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A09A2"/>
  </w:style>
  <w:style w:type="paragraph" w:styleId="Stopka">
    <w:name w:val="footer"/>
    <w:basedOn w:val="Normalny"/>
    <w:link w:val="StopkaZnak"/>
    <w:uiPriority w:val="99"/>
    <w:unhideWhenUsed/>
    <w:rsid w:val="000A09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A09A2"/>
  </w:style>
  <w:style w:type="paragraph" w:styleId="Tekstdymka">
    <w:name w:val="Balloon Text"/>
    <w:basedOn w:val="Normalny"/>
    <w:link w:val="TekstdymkaZnak"/>
    <w:uiPriority w:val="99"/>
    <w:semiHidden/>
    <w:unhideWhenUsed/>
    <w:rsid w:val="0072470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0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34"/>
    <w:qFormat/>
    <w:rsid w:val="008464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46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46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99"/>
    <w:qFormat/>
    <w:locked/>
    <w:rsid w:val="00A2751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C3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C3D"/>
    <w:rPr>
      <w:rFonts w:cs="Times New Roman"/>
      <w:b/>
      <w:bCs/>
      <w:sz w:val="20"/>
      <w:szCs w:val="20"/>
    </w:rPr>
  </w:style>
  <w:style w:type="table" w:customStyle="1" w:styleId="NormalTable0">
    <w:name w:val="Normal Table0"/>
    <w:rsid w:val="00E470B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Domylnaczcionkaakapitu"/>
    <w:rsid w:val="00177A29"/>
  </w:style>
  <w:style w:type="character" w:customStyle="1" w:styleId="normaltextrun">
    <w:name w:val="normaltextrun"/>
    <w:basedOn w:val="Domylnaczcionkaakapitu"/>
    <w:rsid w:val="00177A29"/>
  </w:style>
  <w:style w:type="character" w:customStyle="1" w:styleId="eop">
    <w:name w:val="eop"/>
    <w:basedOn w:val="Domylnaczcionkaakapitu"/>
    <w:rsid w:val="00177A29"/>
  </w:style>
  <w:style w:type="paragraph" w:customStyle="1" w:styleId="paragraph">
    <w:name w:val="paragraph"/>
    <w:basedOn w:val="Normalny"/>
    <w:rsid w:val="009E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erty@myevente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yk9Akp5numJ5/7oVaxQBFjlF0g==">AMUW2mWtrxr65mSAImEOOh2oMfRb7P8W2C4opziUmKzDC5b0piaD8s87fCACoMhtrn196ls9j7ZZmODKmVqVsfDcIm2yCFU62CWXG7GxP/TIv4C9UfWHJt+btD09TFJQBn1jKwlCKMNPbbRP/o4gnDff8MoUqzmoi132SNI9xwgGijD5wrqKEYZA9rNHIgsTlJvxrH8SWYDx+FwcbwUpKaA7W7kUDhSILP800W/OHcd3cg9BmuN8N7BV6aX9XBYXHmZ6xvJwpbIcMqxY6iQf1LgG1ZQZHoQR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7EBDB-A7E0-471C-8007-BB30D4B8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5045</Words>
  <Characters>30275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Monika</cp:lastModifiedBy>
  <cp:revision>11</cp:revision>
  <dcterms:created xsi:type="dcterms:W3CDTF">2021-03-17T12:49:00Z</dcterms:created>
  <dcterms:modified xsi:type="dcterms:W3CDTF">2021-03-19T19:52:00Z</dcterms:modified>
</cp:coreProperties>
</file>